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</w:t>
      </w:r>
      <w:r>
        <w:rPr>
          <w:rFonts w:hint="eastAsia" w:ascii="Times New Roman" w:hAnsi="Times New Roman" w:cs="Times New Roman" w:eastAsiaTheme="minorEastAsia"/>
          <w:b/>
          <w:color w:val="FF0000"/>
          <w:sz w:val="32"/>
        </w:rPr>
        <w:t>21年</w:t>
      </w:r>
      <w:r>
        <w:rPr>
          <w:rFonts w:ascii="宋体" w:hAnsi="宋体"/>
          <w:b/>
          <w:color w:val="FF0000"/>
          <w:sz w:val="32"/>
        </w:rPr>
        <w:t>浙江</w:t>
      </w:r>
      <w:r>
        <w:rPr>
          <w:rFonts w:hint="eastAsia" w:ascii="宋体" w:hAnsi="宋体"/>
          <w:b/>
          <w:color w:val="FF0000"/>
          <w:sz w:val="32"/>
        </w:rPr>
        <w:t>省</w:t>
      </w:r>
      <w:r>
        <w:rPr>
          <w:rFonts w:ascii="宋体" w:hAnsi="宋体"/>
          <w:b/>
          <w:color w:val="FF0000"/>
          <w:sz w:val="32"/>
        </w:rPr>
        <w:t>宁波</w:t>
      </w:r>
      <w:r>
        <w:rPr>
          <w:rFonts w:hint="eastAsia" w:ascii="宋体" w:hAnsi="宋体"/>
          <w:b/>
          <w:color w:val="FF0000"/>
          <w:sz w:val="32"/>
        </w:rPr>
        <w:t>市中考</w:t>
      </w:r>
      <w:r>
        <w:rPr>
          <w:rFonts w:ascii="宋体" w:hAnsi="宋体"/>
          <w:b/>
          <w:color w:val="FF0000"/>
          <w:sz w:val="32"/>
        </w:rPr>
        <w:t>化学</w:t>
      </w:r>
      <w:r>
        <w:rPr>
          <w:rFonts w:hint="eastAsia" w:ascii="宋体" w:hAnsi="宋体"/>
          <w:b/>
          <w:color w:val="FF0000"/>
          <w:sz w:val="32"/>
        </w:rPr>
        <w:t>试题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宋体" w:hAnsi="宋体"/>
        </w:rPr>
        <w:t>年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月</w:t>
      </w:r>
      <w:r>
        <w:rPr>
          <w:rFonts w:ascii="Times New Roman" w:hAnsi="Times New Roman" w:eastAsia="Times New Roman" w:cs="Times New Roman"/>
        </w:rPr>
        <w:t>22</w:t>
      </w:r>
      <w:r>
        <w:rPr>
          <w:rFonts w:ascii="宋体" w:hAnsi="宋体"/>
        </w:rPr>
        <w:t>日是第</w:t>
      </w:r>
      <w:r>
        <w:rPr>
          <w:rFonts w:ascii="Times New Roman" w:hAnsi="Times New Roman" w:eastAsia="Times New Roman" w:cs="Times New Roman"/>
        </w:rPr>
        <w:t>52</w:t>
      </w:r>
      <w:r>
        <w:rPr>
          <w:rFonts w:ascii="宋体" w:hAnsi="宋体"/>
        </w:rPr>
        <w:t>个世界地球日，我国的主题是“珍爱地球—人与自然和谐共生”。下列行为符合这一主题的是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提倡使用含磷洗衣粉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围海造田增加耕地面积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空矿泉水瓶回收利用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大量开采化石燃料缓解能源危机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“操作千万条，安全第一条”。下列实验操作符合安全要求的是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点燃酒精灯</w:t>
      </w:r>
      <w:r>
        <w:rPr>
          <w:rFonts w:ascii="宋体" w:hAnsi="宋体"/>
          <w:color w:val="000000"/>
        </w:rPr>
        <w:drawing>
          <wp:inline distT="0" distB="0" distL="0" distR="0">
            <wp:extent cx="812800" cy="971550"/>
            <wp:effectExtent l="0" t="0" r="6350" b="0"/>
            <wp:docPr id="295" name="图片 2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转移蒸发皿</w:t>
      </w:r>
      <w:r>
        <w:rPr>
          <w:rFonts w:ascii="宋体" w:hAnsi="宋体"/>
          <w:color w:val="000000"/>
        </w:rPr>
        <w:drawing>
          <wp:inline distT="0" distB="0" distL="0" distR="0">
            <wp:extent cx="641350" cy="1143000"/>
            <wp:effectExtent l="0" t="0" r="6350" b="0"/>
            <wp:docPr id="294" name="图片 2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闻气味</w:t>
      </w:r>
      <w:r>
        <w:rPr>
          <w:rFonts w:ascii="宋体" w:hAnsi="宋体"/>
          <w:color w:val="000000"/>
        </w:rPr>
        <w:drawing>
          <wp:inline distT="0" distB="0" distL="0" distR="0">
            <wp:extent cx="946150" cy="965200"/>
            <wp:effectExtent l="0" t="0" r="6350" b="6350"/>
            <wp:docPr id="293" name="图片 2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稀释浓硫酸</w:t>
      </w:r>
      <w:r>
        <w:rPr>
          <w:rFonts w:ascii="宋体" w:hAnsi="宋体"/>
          <w:color w:val="000000"/>
        </w:rPr>
        <w:drawing>
          <wp:inline distT="0" distB="0" distL="0" distR="0">
            <wp:extent cx="1162050" cy="1200150"/>
            <wp:effectExtent l="0" t="0" r="0" b="0"/>
            <wp:docPr id="292" name="图片 2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如图是物质甲和乙反应生成丙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微观示意图。下列说法正确的是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028950" cy="660400"/>
            <wp:effectExtent l="0" t="0" r="0" b="6350"/>
            <wp:docPr id="290" name="图片 2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该反应属于化合反应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甲、乙、丙都是有机物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该反应中参加反应的甲和乙质量比为</w:t>
      </w:r>
      <w:r>
        <w:rPr>
          <w:rFonts w:ascii="Times New Roman" w:hAnsi="Times New Roman" w:eastAsia="Times New Roman" w:cs="Times New Roman"/>
          <w:color w:val="000000"/>
        </w:rPr>
        <w:t>1:1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该反应在反应前后原子的种类发生了改变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不同品牌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洗手液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一般不同，</w:t>
      </w:r>
      <w:r>
        <w:rPr>
          <w:rFonts w:ascii="Times New Roman" w:hAnsi="Times New Roman" w:eastAsia="Times New Roman" w:cs="Times New Roman"/>
          <w:color w:val="000000"/>
        </w:rPr>
        <w:t>25</w:t>
      </w:r>
      <w:r>
        <w:rPr>
          <w:rFonts w:ascii="宋体" w:hAnsi="宋体"/>
          <w:color w:val="000000"/>
        </w:rPr>
        <w:t>℃时四种洗手液的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如图所示。下列说法错误的是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67200" cy="1174750"/>
            <wp:effectExtent l="0" t="0" r="0" b="6350"/>
            <wp:docPr id="288" name="图片 2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洗手液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用蒸馏水稀释后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减小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洗手液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的酸性比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弱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洗手液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能使石蕊试液变蓝色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洗手液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混合液的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可能等于</w:t>
      </w:r>
      <w:r>
        <w:rPr>
          <w:rFonts w:ascii="Times New Roman" w:hAnsi="Times New Roman" w:eastAsia="Times New Roman" w:cs="Times New Roman"/>
          <w:color w:val="000000"/>
        </w:rPr>
        <w:t>7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含硫元素的同类物质中硫元素的化合价可能不同，不同类物质中硫元素的化合价可能相同，如表所示。下列判断正确的是</w:t>
      </w:r>
    </w:p>
    <w:tbl>
      <w:tblPr>
        <w:tblStyle w:val="7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95"/>
        <w:gridCol w:w="1995"/>
        <w:gridCol w:w="1995"/>
        <w:gridCol w:w="199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5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类别 </w:t>
            </w:r>
          </w:p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物质</w:t>
            </w:r>
          </w:p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化合价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单质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氧化物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酸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+4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+6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f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X</w:t>
      </w:r>
      <w:r>
        <w:rPr>
          <w:rFonts w:ascii="宋体" w:hAnsi="宋体"/>
          <w:color w:val="000000"/>
        </w:rPr>
        <w:t>表示碱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物质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在空气中燃烧会发出明亮的蓝紫色火焰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物质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是二氧化硫，它是空气污染物之一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物质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溶液发生中和反应生成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5.6g</w:t>
      </w:r>
      <w:r>
        <w:rPr>
          <w:rFonts w:ascii="宋体" w:hAnsi="宋体"/>
          <w:color w:val="000000"/>
        </w:rPr>
        <w:t>铁粉中，先逐滴加入一定量的</w:t>
      </w:r>
      <w:r>
        <w:rPr>
          <w:rFonts w:ascii="Times New Roman" w:hAnsi="Times New Roman" w:eastAsia="Times New Roman" w:cs="Times New Roman"/>
          <w:color w:val="000000"/>
        </w:rPr>
        <w:t>Cu(NO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溶液，充分反应后再逐滴加入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溶液，剩余固体质量与所加溶液总质量的关系如图所示。下列说法正确的是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419350" cy="2146300"/>
            <wp:effectExtent l="0" t="0" r="0" b="6350"/>
            <wp:docPr id="287" name="图片 2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所加溶液质量为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时，生成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的质量为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 bc</w:t>
      </w:r>
      <w:r>
        <w:rPr>
          <w:rFonts w:ascii="宋体" w:hAnsi="宋体"/>
          <w:color w:val="000000"/>
        </w:rPr>
        <w:t>段发生的是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溶液的反应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的值为</w:t>
      </w:r>
      <w:r>
        <w:rPr>
          <w:rFonts w:ascii="Times New Roman" w:hAnsi="Times New Roman" w:eastAsia="Times New Roman" w:cs="Times New Roman"/>
          <w:color w:val="000000"/>
        </w:rPr>
        <w:t>21.6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e</w:t>
      </w:r>
      <w:r>
        <w:rPr>
          <w:rFonts w:ascii="宋体" w:hAnsi="宋体"/>
          <w:color w:val="000000"/>
        </w:rPr>
        <w:t>点溶液中不含</w:t>
      </w:r>
      <w:r>
        <w:rPr>
          <w:rFonts w:ascii="Times New Roman" w:hAnsi="Times New Roman" w:eastAsia="Times New Roman" w:cs="Times New Roman"/>
          <w:color w:val="000000"/>
        </w:rPr>
        <w:t>Cu(NO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日，成都市某小区电梯内发生一起电瓶车自燃事故。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098800" cy="2336800"/>
            <wp:effectExtent l="0" t="0" r="6350" b="6350"/>
            <wp:docPr id="286" name="图片 28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）电瓶车自燃的原因很多，常见的是由于电源短路，形成大电流并产生大量的热。这一过程中，化学能转化为电能，电能再转化为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能。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针对上述电梯内电瓶车自燃隐患，宁波市未雨绸缪，早就采取了相应的措施，其中“阻车感应系统”已在多个小区推行。如图所示是某阻车感应系统在电梯轿厢内的信息传递示意图，一旦电瓶车进入电梯，就会被摄像头检测到，语音告警器将进行语音提示，同时电梯门不会关闭。这一信息传递过程与反射弧类似，图中的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（填序号）类似于反射弧中的感受器。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）电动汽车一般由电池包供电。若电池包意外进水，可能引发电动汽车自燃，其机理如图：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4108450" cy="565150"/>
            <wp:effectExtent l="0" t="0" r="6350" b="6350"/>
            <wp:docPr id="285" name="图片 2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这里的可燃性气体是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有一包白色粉末，可能由</w:t>
      </w:r>
      <w:r>
        <w:rPr>
          <w:rFonts w:ascii="Times New Roman" w:hAnsi="Times New Roman" w:eastAsia="Times New Roman" w:cs="Times New Roman"/>
          <w:color w:val="000000"/>
        </w:rPr>
        <w:t>BaCl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中的一种或几种组成。为确定其成分，某兴趣小组做了如图所示实验。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467100" cy="1365250"/>
            <wp:effectExtent l="0" t="0" r="0" b="6350"/>
            <wp:docPr id="284" name="图片 2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则：（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）无色溶液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中一定含有的溶质是______。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）白色粉末的成分是______。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三、实验探究题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有一瓶气体，可能由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中的一种或几种组成。为确定其组成，在老师的指导下，实验小组对该瓶气体进行了如下探究：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【查阅资料】脱氧剂（还原铁粉）能够吸收氧气和水蒸气。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【实验设计】用如图所示的装置进行实验（已略去夹持装置）。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480050" cy="1809750"/>
            <wp:effectExtent l="0" t="0" r="6350" b="0"/>
            <wp:docPr id="283" name="图片 2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【实验步骤】①检查装置气密性；②通入一定量氮气；③通入该气体，点燃酒精灯</w:t>
      </w:r>
      <w:r>
        <w:rPr>
          <w:rFonts w:ascii="宋体" w:hAnsi="宋体"/>
          <w:color w:val="000000"/>
          <w:position w:val="-12"/>
        </w:rPr>
        <w:drawing>
          <wp:inline distT="0" distB="0" distL="0" distR="0">
            <wp:extent cx="127000" cy="76200"/>
            <wp:effectExtent l="0" t="0" r="0" b="0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【实验现象】步骤③实验过程中，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装置无现象，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装置出现白色沉淀，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装置中出现光亮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红色物质。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【实验结论】该气体由______组成。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【实验反思】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装置的作用是______。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）步骤②通入一定量氮气的目的是______。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装置中氧化铜粉末发生反应的化学方程式为______。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四、解答题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“青团”是宁波的一种传统食物。在“青团”制作过程中，需要往糯米粉中添加艾草（或艾草汁）。艾草含有侧柏莲酮芳香油（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10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10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），侧柏莲酮芳香油是一种淡黄色液体，具有香脂香气，所以“青团”具有独特风味。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）侧柏莲酮芳香油由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种元素组成。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7.3g</w:t>
      </w:r>
      <w:r>
        <w:rPr>
          <w:rFonts w:ascii="宋体" w:hAnsi="宋体"/>
          <w:color w:val="000000"/>
        </w:rPr>
        <w:t>侧柏莲桐芳香油中碳元素的质量为</w:t>
      </w:r>
      <w:r>
        <w:rPr>
          <w:rFonts w:ascii="Times New Roman" w:hAnsi="Times New Roman" w:eastAsia="Times New Roman" w:cs="Times New Roman"/>
          <w:color w:val="000000"/>
        </w:rPr>
        <w:t>______g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）侧柏莲桐芳香油在氧气中完全燃烧的产物是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小宁用稀盐酸和石灰石反应制取二氧化碳（石灰石中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80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杂质既不溶于水也不和酸反应），为了探究反应后溶液的成分，他又进行如下实验：取反应后的溶液</w:t>
      </w:r>
      <w:r>
        <w:rPr>
          <w:rFonts w:ascii="Times New Roman" w:hAnsi="Times New Roman" w:eastAsia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于烧杯中，逐滴滴入碳酸钠溶液，发现先有气泡产生，后生成白色沉淀。下表为产生的气体总质量、沉淀总质量与滴入碳酸钠溶液总质量的关系。</w:t>
      </w:r>
    </w:p>
    <w:tbl>
      <w:tblPr>
        <w:tblStyle w:val="7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65"/>
        <w:gridCol w:w="1140"/>
        <w:gridCol w:w="990"/>
        <w:gridCol w:w="990"/>
        <w:gridCol w:w="855"/>
        <w:gridCol w:w="990"/>
        <w:gridCol w:w="990"/>
        <w:gridCol w:w="85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碳酸钠溶液总质量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50.0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75.0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100.0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125.0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150.0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175.0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气体总质量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沉淀总质量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5.0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9.0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9.0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）表中</w:t>
      </w:r>
      <w:r>
        <w:rPr>
          <w:rFonts w:ascii="Times New Roman" w:hAnsi="Times New Roman" w:eastAsia="Times New Roman" w:cs="Times New Roman"/>
          <w:color w:val="000000"/>
        </w:rPr>
        <w:t>n=______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）所取的反应后</w:t>
      </w:r>
      <w:r>
        <w:rPr>
          <w:rFonts w:ascii="Times New Roman" w:hAnsi="Times New Roman" w:eastAsia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溶液中溶质是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）所用碳酸钠溶液中溶质的质量分数是多少？</w:t>
      </w:r>
    </w:p>
    <w:p>
      <w:pPr>
        <w:jc w:val="left"/>
        <w:rPr>
          <w:rFonts w:ascii="Calibri" w:hAnsi="Calibri" w:cs="Times New Roma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A266E"/>
    <w:rsid w:val="001A48AA"/>
    <w:rsid w:val="001D16EF"/>
    <w:rsid w:val="00243091"/>
    <w:rsid w:val="002F6109"/>
    <w:rsid w:val="00316822"/>
    <w:rsid w:val="00526154"/>
    <w:rsid w:val="005A4E58"/>
    <w:rsid w:val="005D569C"/>
    <w:rsid w:val="00822244"/>
    <w:rsid w:val="008A73BE"/>
    <w:rsid w:val="00B7095D"/>
    <w:rsid w:val="00B84B55"/>
    <w:rsid w:val="00C47E10"/>
    <w:rsid w:val="00E0305B"/>
    <w:rsid w:val="00F535C0"/>
    <w:rsid w:val="00FA39DB"/>
    <w:rsid w:val="177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3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316</Words>
  <Characters>1803</Characters>
  <Lines>15</Lines>
  <Paragraphs>4</Paragraphs>
  <TotalTime>0</TotalTime>
  <ScaleCrop>false</ScaleCrop>
  <LinksUpToDate>false</LinksUpToDate>
  <CharactersWithSpaces>2115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2021-07-05T00:05:00Z</dcterms:created>
  <dc:creator>User</dc:creator>
  <cp:lastModifiedBy>zhanghoufu</cp:lastModifiedBy>
  <dcterms:modified xsi:type="dcterms:W3CDTF">2021-08-16T05:07:58Z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E6B641DEAD244709A623B22FDA4B0E30</vt:lpwstr>
  </property>
</Properties>
</file>