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迷你简雪峰" w:hAnsi="迷你简雪峰" w:eastAsia="迷你简雪峰" w:cs="迷你简雪峰"/>
          <w:b w:val="0"/>
          <w:i w:val="0"/>
          <w:caps w:val="0"/>
          <w:color w:val="333333"/>
          <w:spacing w:val="0"/>
          <w:sz w:val="45"/>
          <w:szCs w:val="45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迷你简雪峰" w:hAnsi="迷你简雪峰" w:eastAsia="迷你简雪峰" w:cs="迷你简雪峰"/>
          <w:b w:val="0"/>
          <w:i w:val="0"/>
          <w:caps w:val="0"/>
          <w:color w:val="333333"/>
          <w:spacing w:val="0"/>
          <w:sz w:val="45"/>
          <w:szCs w:val="45"/>
          <w:shd w:val="clear" w:color="auto" w:fill="FFFFFF"/>
          <w:lang w:val="en-US" w:eastAsia="zh-CN"/>
        </w:rPr>
        <w:pict>
          <v:shape id="_x0000_s1025" o:spid="_x0000_s1025" o:spt="75" type="#_x0000_t75" style="position:absolute;left:0pt;margin-left:892pt;margin-top:932pt;height:33pt;width:2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ascii="迷你简雪峰" w:hAnsi="迷你简雪峰" w:eastAsia="迷你简雪峰" w:cs="迷你简雪峰"/>
          <w:b w:val="0"/>
          <w:i w:val="0"/>
          <w:caps w:val="0"/>
          <w:color w:val="333333"/>
          <w:spacing w:val="0"/>
          <w:sz w:val="45"/>
          <w:szCs w:val="45"/>
          <w:shd w:val="clear" w:color="auto" w:fill="FFFFFF"/>
          <w:lang w:val="en-US" w:eastAsia="zh-CN"/>
        </w:rPr>
        <w:t>每年必考常错</w:t>
      </w:r>
      <w:r>
        <w:rPr>
          <w:rFonts w:hint="eastAsia" w:ascii="迷你简雪峰" w:hAnsi="迷你简雪峰" w:eastAsia="迷你简雪峰" w:cs="迷你简雪峰"/>
          <w:b w:val="0"/>
          <w:i w:val="0"/>
          <w:caps w:val="0"/>
          <w:color w:val="333333"/>
          <w:spacing w:val="0"/>
          <w:sz w:val="45"/>
          <w:szCs w:val="45"/>
          <w:shd w:val="clear" w:color="auto" w:fill="FFFFFF"/>
        </w:rPr>
        <w:t>七类化学选择题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440" w:firstLineChars="200"/>
        <w:jc w:val="both"/>
        <w:textAlignment w:val="auto"/>
        <w:outlineLvl w:val="9"/>
        <w:rPr>
          <w:rFonts w:hint="eastAsia" w:ascii="华文楷体" w:hAnsi="华文楷体" w:eastAsia="华文楷体" w:cs="华文楷体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  <w:r>
        <w:rPr>
          <w:rFonts w:hint="eastAsia" w:ascii="华文楷体" w:hAnsi="华文楷体" w:eastAsia="华文楷体" w:cs="华文楷体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t>在历年的中考化学题中很多题型是重复出现的，可能形式不一样，就像你的朋友昨天和今天穿的不一样，但是本质上还是你的朋友。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楷体" w:hAnsi="华文楷体" w:eastAsia="华文楷体" w:cs="华文楷体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eastAsia" w:ascii="华文楷体" w:hAnsi="华文楷体" w:eastAsia="华文楷体" w:cs="华文楷体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t>考试也一样，考得方式不一样，可是知识点还是那些，现在我把中考化学常考易错的七种题型分享给大家！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562600" cy="38004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572125" cy="5486400"/>
            <wp:effectExtent l="0" t="0" r="9525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3019425" cy="1514475"/>
            <wp:effectExtent l="0" t="0" r="952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591175" cy="5200650"/>
            <wp:effectExtent l="0" t="0" r="9525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600700" cy="4943475"/>
            <wp:effectExtent l="0" t="0" r="0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591175" cy="7124700"/>
            <wp:effectExtent l="0" t="0" r="9525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562600" cy="541972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6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</w:rPr>
      </w:pPr>
      <w:r>
        <w:rPr>
          <w:rFonts w:hint="default" w:ascii="Arial" w:hAnsi="Arial" w:cs="Arial"/>
          <w:b w:val="0"/>
          <w:i w:val="0"/>
          <w:caps w:val="0"/>
          <w:color w:val="999999"/>
          <w:spacing w:val="0"/>
          <w:sz w:val="27"/>
          <w:szCs w:val="27"/>
          <w:shd w:val="clear" w:color="auto" w:fill="FFFFFF"/>
        </w:rPr>
        <w:drawing>
          <wp:inline distT="0" distB="0" distL="114300" distR="114300">
            <wp:extent cx="5600700" cy="72866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迷你简蝶语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迷你简雪峰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迷你简卡通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丫丫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E4B72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2018-02-20T13:43:00Z</dcterms:created>
  <dcterms:modified xsi:type="dcterms:W3CDTF">2018-02-22T01:32:50Z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