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江苏</w:t>
      </w:r>
      <w:r>
        <w:rPr>
          <w:rFonts w:ascii="Times New Roman" w:hAnsi="Times New Roman" w:eastAsia="楷体" w:cs="Times New Roman"/>
          <w:b/>
          <w:sz w:val="28"/>
          <w:szCs w:val="28"/>
        </w:rPr>
        <w:t>省预赛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填空题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hint="eastAsia" w:ascii="Times New Roman" w:hAnsi="Times New Roman" w:cs="Times New Roman"/>
          <w:b/>
        </w:rPr>
        <w:t>10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hint="eastAsia" w:ascii="Times New Roman" w:hAnsi="Times New Roman" w:cs="Times New Roman"/>
          <w:b/>
        </w:rPr>
        <w:t>7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hint="eastAsia" w:ascii="Times New Roman" w:hAnsi="Times New Roman" w:cs="Times New Roman"/>
          <w:b/>
        </w:rPr>
        <w:t>70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请将答案填在答题卡的相应位置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已知点</w:t>
      </w:r>
      <w:r>
        <w:rPr>
          <w:rFonts w:ascii="Times New Roman" w:hAnsi="Times New Roman" w:cs="Times New Roman"/>
          <w:position w:val="-10"/>
        </w:rPr>
        <w:object>
          <v:shape id="_x0000_i102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在函数</w:t>
      </w:r>
      <w:r>
        <w:rPr>
          <w:rFonts w:ascii="Times New Roman" w:hAnsi="Times New Roman" w:cs="Times New Roman"/>
          <w:position w:val="-12"/>
        </w:rPr>
        <w:object>
          <v:shape id="_x0000_i1026" o:spt="75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的图象上,则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4.25pt;width:15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的最大值是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函数</w:t>
      </w:r>
      <w:r>
        <w:rPr>
          <w:rFonts w:ascii="Times New Roman" w:hAnsi="Times New Roman" w:cs="Times New Roman"/>
          <w:position w:val="-24"/>
        </w:rPr>
        <w:object>
          <v:shape id="_x0000_i1028" o:spt="75" type="#_x0000_t75" style="height:30.75pt;width:108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24"/>
        </w:rPr>
        <w:object>
          <v:shape id="_x0000_i1029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处的值是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若不等式</w:t>
      </w:r>
      <w:r>
        <w:rPr>
          <w:rFonts w:ascii="Times New Roman" w:hAnsi="Times New Roman" w:cs="Times New Roman"/>
          <w:position w:val="-10"/>
        </w:rPr>
        <w:object>
          <v:shape id="_x0000_i1030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的解集是</w:t>
      </w:r>
      <w:r>
        <w:rPr>
          <w:rFonts w:ascii="Times New Roman" w:hAnsi="Times New Roman" w:cs="Times New Roman"/>
          <w:position w:val="-10"/>
        </w:rPr>
        <w:object>
          <v:shape id="_x0000_i1031" o:spt="75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,则实数</w:t>
      </w:r>
      <w:r>
        <w:rPr>
          <w:rFonts w:ascii="Times New Roman" w:hAnsi="Times New Roman" w:cs="Times New Roman"/>
          <w:position w:val="-6"/>
        </w:rPr>
        <w:object>
          <v:shape id="_x0000_i10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4690745</wp:posOffset>
            </wp:positionH>
            <wp:positionV relativeFrom="paragraph">
              <wp:posOffset>261620</wp:posOffset>
            </wp:positionV>
            <wp:extent cx="1727835" cy="1143000"/>
            <wp:effectExtent l="19050" t="0" r="5715" b="0"/>
            <wp:wrapSquare wrapText="bothSides"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第一支口袋里有3个白球,7个红球,15个黄球,第二只口袋里有10个白球,6个红球,9个黑球,从两个口袋里各取出一球,取出的球颜色相同的概率是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position w:val="-10"/>
        </w:rPr>
        <w:object>
          <v:shape id="_x0000_i1033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中,设焦距为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的椭圆</w:t>
      </w:r>
      <w:r>
        <w:rPr>
          <w:rFonts w:ascii="Times New Roman" w:hAnsi="Times New Roman" w:cs="Times New Roman"/>
          <w:position w:val="-24"/>
        </w:rPr>
        <w:object>
          <v:shape id="_x0000_i1035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与椭圆</w:t>
      </w:r>
      <w:r>
        <w:rPr>
          <w:rFonts w:ascii="Times New Roman" w:hAnsi="Times New Roman" w:cs="Times New Roman"/>
          <w:position w:val="-24"/>
        </w:rPr>
        <w:object>
          <v:shape id="_x0000_i103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有相同的离心率</w:t>
      </w:r>
      <w:r>
        <w:rPr>
          <w:rFonts w:ascii="Times New Roman" w:hAnsi="Times New Roman" w:cs="Times New Roman"/>
          <w:position w:val="-6"/>
        </w:rPr>
        <w:object>
          <v:shape id="_x0000_i1037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6"/>
        </w:rPr>
        <w:object>
          <v:shape id="_x0000_i103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u w:val="single"/>
        </w:rPr>
        <w:t xml:space="preserve">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如图,在长方体</w:t>
      </w:r>
      <w:r>
        <w:rPr>
          <w:rFonts w:ascii="Times New Roman" w:hAnsi="Times New Roman" w:cs="Times New Roman"/>
          <w:position w:val="-12"/>
        </w:rPr>
        <w:object>
          <v:shape id="_x0000_i1039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中,对角线</w:t>
      </w:r>
      <w:r>
        <w:rPr>
          <w:rFonts w:ascii="Times New Roman" w:hAnsi="Times New Roman" w:cs="Times New Roman"/>
          <w:position w:val="-12"/>
        </w:rPr>
        <w:object>
          <v:shape id="_x0000_i104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与平面</w:t>
      </w:r>
      <w:r>
        <w:rPr>
          <w:rFonts w:ascii="Times New Roman" w:hAnsi="Times New Roman" w:cs="Times New Roman"/>
          <w:position w:val="-12"/>
        </w:rPr>
        <w:object>
          <v:shape id="_x0000_i1041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交于</w:t>
      </w:r>
      <w:r>
        <w:rPr>
          <w:rFonts w:ascii="Times New Roman" w:hAnsi="Times New Roman" w:cs="Times New Roman"/>
          <w:position w:val="-4"/>
        </w:rPr>
        <w:object>
          <v:shape id="_x0000_i104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点,记四棱锥</w:t>
      </w:r>
      <w:r>
        <w:rPr>
          <w:rFonts w:ascii="Times New Roman" w:hAnsi="Times New Roman" w:cs="Times New Roman"/>
          <w:position w:val="-6"/>
        </w:rPr>
        <w:object>
          <v:shape id="_x0000_i1043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的体积为</w:t>
      </w:r>
      <w:r>
        <w:rPr>
          <w:rFonts w:ascii="Times New Roman" w:hAnsi="Times New Roman" w:cs="Times New Roman"/>
          <w:position w:val="-12"/>
        </w:rPr>
        <w:object>
          <v:shape id="_x0000_i1044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,长方体</w:t>
      </w:r>
      <w:r>
        <w:rPr>
          <w:rFonts w:ascii="Times New Roman" w:hAnsi="Times New Roman" w:cs="Times New Roman"/>
          <w:position w:val="-12"/>
        </w:rPr>
        <w:object>
          <v:shape id="_x0000_i104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的体积为</w:t>
      </w:r>
      <w:r>
        <w:rPr>
          <w:rFonts w:ascii="Times New Roman" w:hAnsi="Times New Roman" w:cs="Times New Roman"/>
          <w:position w:val="-12"/>
        </w:rPr>
        <w:object>
          <v:shape id="_x0000_i1046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30"/>
        </w:rPr>
        <w:object>
          <v:shape id="_x0000_i1047" o:spt="75" type="#_x0000_t75" style="height:33.75pt;width:15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hint="eastAsia" w:ascii="Times New Roman" w:hAnsi="Times New Roman" w:cs="Times New Roman"/>
        </w:rPr>
        <w:t>若集合</w:t>
      </w:r>
      <w:r>
        <w:rPr>
          <w:rFonts w:ascii="Times New Roman" w:hAnsi="Times New Roman" w:cs="Times New Roman"/>
          <w:position w:val="-10"/>
        </w:rPr>
        <w:object>
          <v:shape id="_x0000_i1048" o:spt="75" type="#_x0000_t75" style="height:15.75pt;width:7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与集合</w:t>
      </w:r>
      <w:r>
        <w:rPr>
          <w:rFonts w:ascii="Times New Roman" w:hAnsi="Times New Roman" w:cs="Times New Roman"/>
          <w:position w:val="-10"/>
        </w:rPr>
        <w:object>
          <v:shape id="_x0000_i1049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(其中</w:t>
      </w:r>
      <w:r>
        <w:rPr>
          <w:rFonts w:ascii="Times New Roman" w:hAnsi="Times New Roman" w:cs="Times New Roman"/>
          <w:position w:val="-10"/>
        </w:rPr>
        <w:object>
          <v:shape id="_x0000_i1050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仅有一个公共元素,则集合</w:t>
      </w:r>
      <w:r>
        <w:rPr>
          <w:rFonts w:ascii="Times New Roman" w:hAnsi="Times New Roman" w:cs="Times New Roman"/>
          <w:position w:val="-8"/>
        </w:rPr>
        <w:object>
          <v:shape id="_x0000_i1051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中所有元素之积的值是</w:t>
      </w:r>
      <w:r>
        <w:rPr>
          <w:rFonts w:hint="eastAsia" w:ascii="Times New Roman" w:hAnsi="Times New Roman" w:cs="Times New Roman"/>
          <w:u w:val="single"/>
        </w:rPr>
        <w:t xml:space="preserve"> 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hint="eastAsia" w:ascii="Times New Roman" w:hAnsi="Times New Roman" w:cs="Times New Roman"/>
        </w:rPr>
        <w:t>设向量</w:t>
      </w:r>
      <w:r>
        <w:rPr>
          <w:rFonts w:ascii="Times New Roman" w:hAnsi="Times New Roman" w:cs="Times New Roman"/>
          <w:position w:val="-10"/>
        </w:rPr>
        <w:object>
          <v:shape id="_x0000_i1052" o:spt="75" type="#_x0000_t75" style="height:18.75pt;width:177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,向量</w:t>
      </w:r>
      <w:r>
        <w:rPr>
          <w:rFonts w:ascii="Times New Roman" w:hAnsi="Times New Roman" w:cs="Times New Roman"/>
          <w:position w:val="-12"/>
        </w:rPr>
        <w:object>
          <v:shape id="_x0000_i1053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中有3个为向量</w:t>
      </w:r>
      <w:r>
        <w:rPr>
          <w:rFonts w:ascii="Times New Roman" w:hAnsi="Times New Roman" w:cs="Times New Roman"/>
          <w:position w:val="-6"/>
        </w:rPr>
        <w:object>
          <v:shape id="_x0000_i105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,其余为向量</w:t>
      </w:r>
      <w:r>
        <w:rPr>
          <w:rFonts w:ascii="Times New Roman" w:hAnsi="Times New Roman" w:cs="Times New Roman"/>
          <w:position w:val="-6"/>
        </w:rPr>
        <w:object>
          <v:shape id="_x0000_i1055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,向量</w:t>
      </w:r>
      <w:r>
        <w:rPr>
          <w:rFonts w:ascii="Times New Roman" w:hAnsi="Times New Roman" w:cs="Times New Roman"/>
          <w:position w:val="-12"/>
        </w:rPr>
        <w:object>
          <v:shape id="_x0000_i1056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中有2个为向量</w:t>
      </w:r>
      <w:r>
        <w:rPr>
          <w:rFonts w:ascii="Times New Roman" w:hAnsi="Times New Roman" w:cs="Times New Roman"/>
          <w:position w:val="-6"/>
        </w:rPr>
        <w:object>
          <v:shape id="_x0000_i105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,其余为向量</w:t>
      </w:r>
      <w:r>
        <w:rPr>
          <w:rFonts w:ascii="Times New Roman" w:hAnsi="Times New Roman" w:cs="Times New Roman"/>
          <w:position w:val="-6"/>
        </w:rPr>
        <w:object>
          <v:shape id="_x0000_i1058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28"/>
        </w:rPr>
        <w:object>
          <v:shape id="_x0000_i1059" o:spt="75" type="#_x0000_t75" style="height:33.75pt;width:42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的可能取值中最小的是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hint="eastAsia"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22225</wp:posOffset>
            </wp:positionV>
            <wp:extent cx="933450" cy="962025"/>
            <wp:effectExtent l="19050" t="0" r="0" b="0"/>
            <wp:wrapSquare wrapText="bothSides"/>
            <wp:docPr id="285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图片 28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</w:rPr>
        <w:t>9.</w:t>
      </w:r>
      <w:r>
        <w:rPr>
          <w:rFonts w:hint="eastAsia" w:ascii="Times New Roman" w:hAnsi="Times New Roman" w:cs="Times New Roman"/>
        </w:rPr>
        <w:t>在</w:t>
      </w:r>
      <w:r>
        <w:rPr>
          <w:rFonts w:ascii="Times New Roman" w:hAnsi="Times New Roman" w:cs="Times New Roman"/>
          <w:position w:val="-6"/>
        </w:rPr>
        <w:object>
          <v:shape id="_x0000_i1060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的幻方中填数,使每行,每列及两条对角线上的三个数字之和都相等,如图,三个方格中的数字分别是</w:t>
      </w:r>
      <w:r>
        <w:rPr>
          <w:rFonts w:ascii="Times New Roman" w:hAnsi="Times New Roman" w:cs="Times New Roman"/>
          <w:position w:val="-10"/>
        </w:rPr>
        <w:object>
          <v:shape id="_x0000_i1061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,则幻方中其余6个数之和为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  <w:b/>
        </w:rPr>
        <w:t>10.</w:t>
      </w:r>
      <w:r>
        <w:rPr>
          <w:rFonts w:hint="eastAsia" w:ascii="Times New Roman" w:hAnsi="Times New Roman" w:cs="Times New Roman"/>
        </w:rPr>
        <w:t>在平面直角坐标系</w:t>
      </w:r>
      <w:r>
        <w:rPr>
          <w:rFonts w:ascii="Times New Roman" w:hAnsi="Times New Roman" w:cs="Times New Roman"/>
          <w:position w:val="-10"/>
        </w:rPr>
        <w:object>
          <v:shape id="_x0000_i1062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中,设</w:t>
      </w:r>
      <w:r>
        <w:rPr>
          <w:rFonts w:ascii="Times New Roman" w:hAnsi="Times New Roman" w:cs="Times New Roman"/>
          <w:position w:val="-4"/>
        </w:rPr>
        <w:object>
          <v:shape id="_x0000_i1063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是满足</w:t>
      </w:r>
      <w:r>
        <w:rPr>
          <w:rFonts w:ascii="Times New Roman" w:hAnsi="Times New Roman" w:cs="Times New Roman"/>
          <w:position w:val="-10"/>
        </w:rPr>
        <w:object>
          <v:shape id="_x0000_i1064" o:spt="75" type="#_x0000_t75" style="height:15.75pt;width:15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的点</w:t>
      </w:r>
      <w:r>
        <w:rPr>
          <w:rFonts w:ascii="Times New Roman" w:hAnsi="Times New Roman" w:cs="Times New Roman"/>
          <w:position w:val="-10"/>
        </w:rPr>
        <w:object>
          <v:shape id="_x0000_i106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形成的区域,(其中</w:t>
      </w:r>
      <w:r>
        <w:rPr>
          <w:rFonts w:ascii="Times New Roman" w:hAnsi="Times New Roman" w:cs="Times New Roman"/>
          <w:position w:val="-10"/>
        </w:rPr>
        <w:object>
          <v:shape id="_x0000_i1066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表示不超过</w:t>
      </w:r>
      <w:r>
        <w:rPr>
          <w:rFonts w:ascii="Times New Roman" w:hAnsi="Times New Roman" w:cs="Times New Roman"/>
          <w:position w:val="-6"/>
        </w:rPr>
        <w:object>
          <v:shape id="_x0000_i106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的最大整数)则区域</w:t>
      </w:r>
      <w:r>
        <w:rPr>
          <w:rFonts w:ascii="Times New Roman" w:hAnsi="Times New Roman" w:cs="Times New Roman"/>
          <w:position w:val="-4"/>
        </w:rPr>
        <w:object>
          <v:shape id="_x0000_i106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中整数点(指横,纵坐标均为整数的点)的个数为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本大题共4小题,共80分,解答应写出文字说明,证明过程或演算步骤.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11(本小题满分14分)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在等比数列</w:t>
      </w:r>
      <w:r>
        <w:rPr>
          <w:rFonts w:ascii="Times New Roman" w:hAnsi="Times New Roman" w:cs="Times New Roman"/>
          <w:position w:val="-12"/>
        </w:rPr>
        <w:object>
          <v:shape id="_x0000_i106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</w:t>
      </w:r>
      <w:r>
        <w:rPr>
          <w:rFonts w:ascii="Times New Roman" w:hAnsi="Times New Roman" w:cs="Times New Roman"/>
          <w:position w:val="-12"/>
        </w:rPr>
        <w:object>
          <v:shape id="_x0000_i1070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是该数列的公比,记</w:t>
      </w:r>
      <w:r>
        <w:rPr>
          <w:rFonts w:ascii="Times New Roman" w:hAnsi="Times New Roman" w:cs="Times New Roman"/>
          <w:position w:val="-12"/>
        </w:rPr>
        <w:object>
          <v:shape id="_x0000_i1071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为数列</w:t>
      </w:r>
      <w:r>
        <w:rPr>
          <w:rFonts w:ascii="Times New Roman" w:hAnsi="Times New Roman" w:cs="Times New Roman"/>
          <w:position w:val="-12"/>
        </w:rPr>
        <w:object>
          <v:shape id="_x0000_i1072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7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项和,</w:t>
      </w:r>
      <w:r>
        <w:rPr>
          <w:rFonts w:ascii="Times New Roman" w:hAnsi="Times New Roman" w:cs="Times New Roman"/>
          <w:position w:val="-12"/>
        </w:rPr>
        <w:object>
          <v:shape id="_x0000_i107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为数列</w:t>
      </w:r>
      <w:r>
        <w:rPr>
          <w:rFonts w:ascii="Times New Roman" w:hAnsi="Times New Roman" w:cs="Times New Roman"/>
          <w:position w:val="-12"/>
        </w:rPr>
        <w:object>
          <v:shape id="_x0000_i1075" o:spt="75" type="#_x0000_t75" style="height:18.75pt;width:2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的前</w:t>
      </w:r>
      <w:r>
        <w:rPr>
          <w:rFonts w:ascii="Times New Roman" w:hAnsi="Times New Roman" w:cs="Times New Roman"/>
          <w:position w:val="-6"/>
        </w:rPr>
        <w:object>
          <v:shape id="_x0000_i107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项和,若</w:t>
      </w:r>
      <w:r>
        <w:rPr>
          <w:rFonts w:ascii="Times New Roman" w:hAnsi="Times New Roman" w:cs="Times New Roman"/>
          <w:position w:val="-12"/>
        </w:rPr>
        <w:object>
          <v:shape id="_x0000_i107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,求公比</w:t>
      </w:r>
      <w:r>
        <w:rPr>
          <w:rFonts w:ascii="Times New Roman" w:hAnsi="Times New Roman" w:cs="Times New Roman"/>
          <w:position w:val="-10"/>
        </w:rPr>
        <w:object>
          <v:shape id="_x0000_i1078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12(本小题满分14分)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如图,在</w:t>
      </w:r>
      <w:r>
        <w:rPr>
          <w:rFonts w:ascii="Times New Roman" w:hAnsi="Times New Roman" w:cs="Times New Roman"/>
          <w:position w:val="-6"/>
        </w:rPr>
        <w:object>
          <v:shape id="_x0000_i107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</w:t>
      </w:r>
      <w:r>
        <w:rPr>
          <w:rFonts w:ascii="Times New Roman" w:hAnsi="Times New Roman" w:cs="Times New Roman"/>
          <w:position w:val="-6"/>
        </w:rPr>
        <w:object>
          <v:shape id="_x0000_i1080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,点</w:t>
      </w:r>
      <w:r>
        <w:rPr>
          <w:rFonts w:ascii="Times New Roman" w:hAnsi="Times New Roman" w:cs="Times New Roman"/>
          <w:position w:val="-10"/>
        </w:rPr>
        <w:object>
          <v:shape id="_x0000_i108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分别在边</w:t>
      </w:r>
      <w:r>
        <w:rPr>
          <w:rFonts w:ascii="Times New Roman" w:hAnsi="Times New Roman" w:cs="Times New Roman"/>
          <w:position w:val="-10"/>
        </w:rPr>
        <w:object>
          <v:shape id="_x0000_i1082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上,且的外角平分线与</w:t>
      </w:r>
      <w:r>
        <w:rPr>
          <w:rFonts w:ascii="Times New Roman" w:hAnsi="Times New Roman" w:cs="Times New Roman"/>
          <w:position w:val="-4"/>
        </w:rPr>
        <w:object>
          <v:shape id="_x0000_i1083" o:spt="75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的外接圆交于</w:t>
      </w:r>
    </w:p>
    <w:p>
      <w:pPr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203835</wp:posOffset>
            </wp:positionV>
            <wp:extent cx="1809750" cy="1666875"/>
            <wp:effectExtent l="19050" t="0" r="0" b="0"/>
            <wp:wrapSquare wrapText="bothSides"/>
            <wp:docPr id="3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position w:val="-10"/>
        </w:rPr>
        <w:object>
          <v:shape id="_x0000_i1084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两点,求证:</w:t>
      </w:r>
      <w:r>
        <w:rPr>
          <w:rFonts w:ascii="Times New Roman" w:hAnsi="Times New Roman" w:cs="Times New Roman"/>
          <w:position w:val="-10"/>
        </w:rPr>
        <w:object>
          <v:shape id="_x0000_i1085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四点共圆.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13(本小题满分14分)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374650</wp:posOffset>
            </wp:positionV>
            <wp:extent cx="2266950" cy="1838325"/>
            <wp:effectExtent l="19050" t="0" r="0" b="0"/>
            <wp:wrapSquare wrapText="bothSides"/>
            <wp:docPr id="458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图片 45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如图,在平面直角坐标系</w:t>
      </w:r>
      <w:r>
        <w:rPr>
          <w:rFonts w:ascii="Times New Roman" w:hAnsi="Times New Roman" w:cs="Times New Roman"/>
          <w:position w:val="-10"/>
        </w:rPr>
        <w:object>
          <v:shape id="_x0000_i1086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中,圆</w:t>
      </w:r>
      <w:r>
        <w:rPr>
          <w:rFonts w:ascii="Times New Roman" w:hAnsi="Times New Roman" w:cs="Times New Roman"/>
          <w:position w:val="-12"/>
        </w:rPr>
        <w:object>
          <v:shape id="_x0000_i1087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,圆</w:t>
      </w:r>
      <w:r>
        <w:rPr>
          <w:rFonts w:ascii="Times New Roman" w:hAnsi="Times New Roman" w:cs="Times New Roman"/>
          <w:position w:val="-12"/>
        </w:rPr>
        <w:object>
          <v:shape id="_x0000_i108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都与直线</w:t>
      </w:r>
      <w:r>
        <w:rPr>
          <w:rFonts w:ascii="Times New Roman" w:hAnsi="Times New Roman" w:cs="Times New Roman"/>
          <w:position w:val="-10"/>
        </w:rPr>
        <w:object>
          <v:shape id="_x0000_i1089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及</w:t>
      </w:r>
      <w:r>
        <w:rPr>
          <w:rFonts w:ascii="Times New Roman" w:hAnsi="Times New Roman" w:cs="Times New Roman"/>
          <w:position w:val="-6"/>
        </w:rPr>
        <w:object>
          <v:shape id="_x0000_i109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轴正半轴相切,若两圆的半径之积为2,两圆的一个交点为</w:t>
      </w:r>
      <w:r>
        <w:rPr>
          <w:rFonts w:ascii="Times New Roman" w:hAnsi="Times New Roman" w:cs="Times New Roman"/>
          <w:position w:val="-10"/>
        </w:rPr>
        <w:object>
          <v:shape id="_x0000_i1091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,求直线</w:t>
      </w:r>
      <w:r>
        <w:rPr>
          <w:rFonts w:ascii="Times New Roman" w:hAnsi="Times New Roman" w:cs="Times New Roman"/>
          <w:position w:val="-6"/>
        </w:rPr>
        <w:object>
          <v:shape id="_x0000_i1092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的方程.</w:t>
      </w: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14(本小题满分14分)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将正十一边形的</w:t>
      </w:r>
      <w:r>
        <w:rPr>
          <w:rFonts w:ascii="Times New Roman" w:hAnsi="Times New Roman" w:cs="Times New Roman"/>
          <w:position w:val="-6"/>
        </w:rPr>
        <w:object>
          <v:shape id="_x0000_i109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个顶点染红色,其余顶点染蓝色.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Ⅰ</w:t>
      </w:r>
      <w:r>
        <w:rPr>
          <w:rFonts w:ascii="Times New Roman" w:hAnsi="Times New Roman" w:cs="Times New Roman"/>
        </w:rPr>
        <w:t>)</w:t>
      </w: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6"/>
        </w:rPr>
        <w:object>
          <v:shape id="_x0000_i109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时,求顶点均为蓝色的等腰三角形的个数;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cs="Times New Roman" w:hAnsiTheme="minorEastAsia"/>
        </w:rPr>
        <w:t>Ⅱ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position w:val="-6"/>
        </w:rPr>
        <w:object>
          <v:shape id="_x0000_i109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取何值时,三个顶点同色(同红色或同蓝色)的等腰三角形个数最少?并说明理由.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3"/>
    <w:multiLevelType w:val="multilevel"/>
    <w:tmpl w:val="007D6D9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62"/>
    <w:rsid w:val="00120703"/>
    <w:rsid w:val="00191CAA"/>
    <w:rsid w:val="00292C97"/>
    <w:rsid w:val="002C49E4"/>
    <w:rsid w:val="00310762"/>
    <w:rsid w:val="003541D9"/>
    <w:rsid w:val="0048413F"/>
    <w:rsid w:val="004B7958"/>
    <w:rsid w:val="005660BA"/>
    <w:rsid w:val="005964FC"/>
    <w:rsid w:val="00683B0F"/>
    <w:rsid w:val="00697F3C"/>
    <w:rsid w:val="006A4083"/>
    <w:rsid w:val="007C01FE"/>
    <w:rsid w:val="007C21D8"/>
    <w:rsid w:val="0084720F"/>
    <w:rsid w:val="008F62E9"/>
    <w:rsid w:val="00911FC7"/>
    <w:rsid w:val="00A13202"/>
    <w:rsid w:val="00A55A6A"/>
    <w:rsid w:val="00B91AA0"/>
    <w:rsid w:val="00B937BC"/>
    <w:rsid w:val="00CE4E11"/>
    <w:rsid w:val="00D05F2C"/>
    <w:rsid w:val="00D44AF0"/>
    <w:rsid w:val="00D567FD"/>
    <w:rsid w:val="00D97585"/>
    <w:rsid w:val="00ED167F"/>
    <w:rsid w:val="00F4659E"/>
    <w:rsid w:val="00F86F25"/>
    <w:rsid w:val="08F0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3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2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png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0.wmf"/><Relationship Id="rId22" Type="http://schemas.openxmlformats.org/officeDocument/2006/relationships/oleObject" Target="embeddings/oleObject9.bin"/><Relationship Id="rId21" Type="http://schemas.openxmlformats.org/officeDocument/2006/relationships/image" Target="media/image9.png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9" Type="http://schemas.openxmlformats.org/officeDocument/2006/relationships/fontTable" Target="fontTable.xml"/><Relationship Id="rId148" Type="http://schemas.openxmlformats.org/officeDocument/2006/relationships/numbering" Target="numbering.xml"/><Relationship Id="rId147" Type="http://schemas.openxmlformats.org/officeDocument/2006/relationships/customXml" Target="../customXml/item1.xml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png"/><Relationship Id="rId125" Type="http://schemas.openxmlformats.org/officeDocument/2006/relationships/image" Target="media/image60.wmf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png"/><Relationship Id="rId120" Type="http://schemas.openxmlformats.org/officeDocument/2006/relationships/image" Target="media/image57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427</Words>
  <Characters>2437</Characters>
  <Lines>20</Lines>
  <Paragraphs>5</Paragraphs>
  <TotalTime>0</TotalTime>
  <ScaleCrop>false</ScaleCrop>
  <LinksUpToDate>false</LinksUpToDate>
  <CharactersWithSpaces>2859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:creator>Microsoft</dc:creator>
  <cp:lastModifiedBy>zhanghoufu</cp:lastModifiedBy>
  <dcterms:modified xsi:type="dcterms:W3CDTF">2017-11-17T04:30:54Z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