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江苏</w:t>
      </w:r>
      <w:r>
        <w:rPr>
          <w:rFonts w:ascii="Times New Roman" w:hAnsi="Times New Roman" w:eastAsia="楷体" w:cs="Times New Roman"/>
          <w:b/>
          <w:sz w:val="28"/>
          <w:szCs w:val="28"/>
        </w:rPr>
        <w:t>省预赛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hint="eastAsia" w:ascii="Times New Roman" w:hAnsi="Times New Roman" w:cs="Times New Roman"/>
          <w:b/>
        </w:rPr>
        <w:t>10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hint="eastAsia" w:ascii="Times New Roman" w:hAnsi="Times New Roman" w:cs="Times New Roman"/>
          <w:b/>
        </w:rPr>
        <w:t>70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已知点</w:t>
      </w:r>
      <w:r>
        <w:rPr>
          <w:rFonts w:ascii="Times New Roman" w:hAnsi="Times New Roman" w:cs="Times New Roman"/>
          <w:position w:val="-10"/>
        </w:rPr>
        <w:object>
          <v:shape id="_x0000_i102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在函数</w:t>
      </w:r>
      <w:r>
        <w:rPr>
          <w:rFonts w:ascii="Times New Roman" w:hAnsi="Times New Roman" w:cs="Times New Roman"/>
          <w:position w:val="-12"/>
        </w:rPr>
        <w:object>
          <v:shape id="_x0000_i1026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的图象上,则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的最大值是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028" o:spt="75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24"/>
        </w:rPr>
        <w:object>
          <v:shape id="_x0000_i1029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处的值是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若不等式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的解集是</w:t>
      </w:r>
      <w:r>
        <w:rPr>
          <w:rFonts w:ascii="Times New Roman" w:hAnsi="Times New Roman" w:cs="Times New Roman"/>
          <w:position w:val="-10"/>
        </w:rPr>
        <w:object>
          <v:shape id="_x0000_i1031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,则实数</w:t>
      </w:r>
      <w:r>
        <w:rPr>
          <w:rFonts w:ascii="Times New Roman" w:hAnsi="Times New Roman" w:cs="Times New Roman"/>
          <w:position w:val="-6"/>
        </w:rPr>
        <w:object>
          <v:shape id="_x0000_i10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261620</wp:posOffset>
            </wp:positionV>
            <wp:extent cx="1727835" cy="1143000"/>
            <wp:effectExtent l="19050" t="0" r="5715" b="0"/>
            <wp:wrapSquare wrapText="bothSides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第一支口袋里有3个白球,7个红球,15个黄球,第二只口袋里有10个白球,6个红球,9个黑球,从两个口袋里各取出一球,取出的球颜色相同的概率是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position w:val="-10"/>
        </w:rPr>
        <w:object>
          <v:shape id="_x0000_i1033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中,设焦距为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的椭圆</w:t>
      </w:r>
      <w:r>
        <w:rPr>
          <w:rFonts w:ascii="Times New Roman" w:hAnsi="Times New Roman" w:cs="Times New Roman"/>
          <w:position w:val="-24"/>
        </w:rPr>
        <w:object>
          <v:shape id="_x0000_i1035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与椭圆</w:t>
      </w:r>
      <w:r>
        <w:rPr>
          <w:rFonts w:ascii="Times New Roman" w:hAnsi="Times New Roman" w:cs="Times New Roman"/>
          <w:position w:val="-24"/>
        </w:rPr>
        <w:object>
          <v:shape id="_x0000_i103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有相同的离心率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6"/>
        </w:rPr>
        <w:object>
          <v:shape id="_x0000_i103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如图,在长方体</w:t>
      </w:r>
      <w:r>
        <w:rPr>
          <w:rFonts w:ascii="Times New Roman" w:hAnsi="Times New Roman" w:cs="Times New Roman"/>
          <w:position w:val="-12"/>
        </w:rPr>
        <w:object>
          <v:shape id="_x0000_i103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中,对角线</w:t>
      </w:r>
      <w:r>
        <w:rPr>
          <w:rFonts w:ascii="Times New Roman" w:hAnsi="Times New Roman" w:cs="Times New Roman"/>
          <w:position w:val="-12"/>
        </w:rPr>
        <w:object>
          <v:shape id="_x0000_i104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与平面</w:t>
      </w:r>
      <w:r>
        <w:rPr>
          <w:rFonts w:ascii="Times New Roman" w:hAnsi="Times New Roman" w:cs="Times New Roman"/>
          <w:position w:val="-12"/>
        </w:rPr>
        <w:object>
          <v:shape id="_x0000_i104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交于</w:t>
      </w:r>
      <w:r>
        <w:rPr>
          <w:rFonts w:ascii="Times New Roman" w:hAnsi="Times New Roman" w:cs="Times New Roman"/>
          <w:position w:val="-4"/>
        </w:rPr>
        <w:object>
          <v:shape id="_x0000_i104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点,记四棱锥</w:t>
      </w:r>
      <w:r>
        <w:rPr>
          <w:rFonts w:ascii="Times New Roman" w:hAnsi="Times New Roman" w:cs="Times New Roman"/>
          <w:position w:val="-6"/>
        </w:rPr>
        <w:object>
          <v:shape id="_x0000_i104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的体积为</w:t>
      </w:r>
      <w:r>
        <w:rPr>
          <w:rFonts w:ascii="Times New Roman" w:hAnsi="Times New Roman" w:cs="Times New Roman"/>
          <w:position w:val="-12"/>
        </w:rPr>
        <w:object>
          <v:shape id="_x0000_i104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,长方体</w:t>
      </w:r>
      <w:r>
        <w:rPr>
          <w:rFonts w:ascii="Times New Roman" w:hAnsi="Times New Roman" w:cs="Times New Roman"/>
          <w:position w:val="-12"/>
        </w:rPr>
        <w:object>
          <v:shape id="_x0000_i104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的体积为</w:t>
      </w:r>
      <w:r>
        <w:rPr>
          <w:rFonts w:ascii="Times New Roman" w:hAnsi="Times New Roman" w:cs="Times New Roman"/>
          <w:position w:val="-12"/>
        </w:rPr>
        <w:object>
          <v:shape id="_x0000_i104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30"/>
        </w:rPr>
        <w:object>
          <v:shape id="_x0000_i1047" o:spt="75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若集合</w:t>
      </w:r>
      <w:r>
        <w:rPr>
          <w:rFonts w:ascii="Times New Roman" w:hAnsi="Times New Roman" w:cs="Times New Roman"/>
          <w:position w:val="-10"/>
        </w:rPr>
        <w:object>
          <v:shape id="_x0000_i1048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与集合</w:t>
      </w:r>
      <w:r>
        <w:rPr>
          <w:rFonts w:ascii="Times New Roman" w:hAnsi="Times New Roman" w:cs="Times New Roman"/>
          <w:position w:val="-10"/>
        </w:rPr>
        <w:object>
          <v:shape id="_x0000_i1049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(其中</w:t>
      </w:r>
      <w:r>
        <w:rPr>
          <w:rFonts w:ascii="Times New Roman" w:hAnsi="Times New Roman" w:cs="Times New Roman"/>
          <w:position w:val="-10"/>
        </w:rPr>
        <w:object>
          <v:shape id="_x0000_i105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仅有一个公共元素,则集合</w:t>
      </w:r>
      <w:r>
        <w:rPr>
          <w:rFonts w:ascii="Times New Roman" w:hAnsi="Times New Roman" w:cs="Times New Roman"/>
          <w:position w:val="-8"/>
        </w:rPr>
        <w:object>
          <v:shape id="_x0000_i1051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中所有元素之积的值是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设向量</w:t>
      </w:r>
      <w:r>
        <w:rPr>
          <w:rFonts w:ascii="Times New Roman" w:hAnsi="Times New Roman" w:cs="Times New Roman"/>
          <w:position w:val="-10"/>
        </w:rPr>
        <w:object>
          <v:shape id="_x0000_i1052" o:spt="75" type="#_x0000_t75" style="height:18.75pt;width:17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,向量</w:t>
      </w:r>
      <w:r>
        <w:rPr>
          <w:rFonts w:ascii="Times New Roman" w:hAnsi="Times New Roman" w:cs="Times New Roman"/>
          <w:position w:val="-12"/>
        </w:rPr>
        <w:object>
          <v:shape id="_x0000_i1053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中有3个为向量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,其余为向量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,向量</w:t>
      </w:r>
      <w:r>
        <w:rPr>
          <w:rFonts w:ascii="Times New Roman" w:hAnsi="Times New Roman" w:cs="Times New Roman"/>
          <w:position w:val="-12"/>
        </w:rPr>
        <w:object>
          <v:shape id="_x0000_i1056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中有2个为向量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,其余为向量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28"/>
        </w:rPr>
        <w:object>
          <v:shape id="_x0000_i1059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的可能取值中最小的是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22225</wp:posOffset>
            </wp:positionV>
            <wp:extent cx="933450" cy="962025"/>
            <wp:effectExtent l="19050" t="0" r="0" b="0"/>
            <wp:wrapSquare wrapText="bothSides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</w:rPr>
        <w:t>9.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60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的幻方中填数,使每行,每列及两条对角线上的三个数字之和都相等,如图,三个方格中的数字分别是</w:t>
      </w:r>
      <w:r>
        <w:rPr>
          <w:rFonts w:ascii="Times New Roman" w:hAnsi="Times New Roman" w:cs="Times New Roman"/>
          <w:position w:val="-10"/>
        </w:rPr>
        <w:object>
          <v:shape id="_x0000_i106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,则幻方中其余6个数之和为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10.</w:t>
      </w:r>
      <w:r>
        <w:rPr>
          <w:rFonts w:hint="eastAsia"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position w:val="-10"/>
        </w:rPr>
        <w:object>
          <v:shape id="_x0000_i106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中,设</w:t>
      </w:r>
      <w:r>
        <w:rPr>
          <w:rFonts w:ascii="Times New Roman" w:hAnsi="Times New Roman" w:cs="Times New Roman"/>
          <w:position w:val="-4"/>
        </w:rPr>
        <w:object>
          <v:shape id="_x0000_i106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是满足</w:t>
      </w:r>
      <w:r>
        <w:rPr>
          <w:rFonts w:ascii="Times New Roman" w:hAnsi="Times New Roman" w:cs="Times New Roman"/>
          <w:position w:val="-10"/>
        </w:rPr>
        <w:object>
          <v:shape id="_x0000_i1064" o:spt="75" type="#_x0000_t75" style="height:15.75pt;width:15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的点</w:t>
      </w:r>
      <w:r>
        <w:rPr>
          <w:rFonts w:ascii="Times New Roman" w:hAnsi="Times New Roman" w:cs="Times New Roman"/>
          <w:position w:val="-10"/>
        </w:rPr>
        <w:object>
          <v:shape id="_x0000_i106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形成的区域,(其中</w:t>
      </w:r>
      <w:r>
        <w:rPr>
          <w:rFonts w:ascii="Times New Roman" w:hAnsi="Times New Roman" w:cs="Times New Roman"/>
          <w:position w:val="-10"/>
        </w:rPr>
        <w:object>
          <v:shape id="_x0000_i106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表示不超过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的最大整数)则区域</w:t>
      </w:r>
      <w:r>
        <w:rPr>
          <w:rFonts w:ascii="Times New Roman" w:hAnsi="Times New Roman" w:cs="Times New Roman"/>
          <w:position w:val="-4"/>
        </w:rPr>
        <w:object>
          <v:shape id="_x0000_i106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中整数点(指横,纵坐标均为整数的点)的个数为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本大题共4小题,共80分,解答应写出文字说明,证明过程或演算步骤.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在等比数列</w:t>
      </w:r>
      <w:r>
        <w:rPr>
          <w:rFonts w:ascii="Times New Roman" w:hAnsi="Times New Roman" w:cs="Times New Roman"/>
          <w:position w:val="-12"/>
        </w:rPr>
        <w:object>
          <v:shape id="_x0000_i106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</w:t>
      </w:r>
      <w:r>
        <w:rPr>
          <w:rFonts w:ascii="Times New Roman" w:hAnsi="Times New Roman" w:cs="Times New Roman"/>
          <w:position w:val="-12"/>
        </w:rPr>
        <w:object>
          <v:shape id="_x0000_i1070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是该数列的公比,记</w:t>
      </w:r>
      <w:r>
        <w:rPr>
          <w:rFonts w:ascii="Times New Roman" w:hAnsi="Times New Roman" w:cs="Times New Roman"/>
          <w:position w:val="-12"/>
        </w:rPr>
        <w:object>
          <v:shape id="_x0000_i1071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为数列</w:t>
      </w:r>
      <w:r>
        <w:rPr>
          <w:rFonts w:ascii="Times New Roman" w:hAnsi="Times New Roman" w:cs="Times New Roman"/>
          <w:position w:val="-12"/>
        </w:rPr>
        <w:object>
          <v:shape id="_x0000_i107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7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项和,</w:t>
      </w:r>
      <w:r>
        <w:rPr>
          <w:rFonts w:ascii="Times New Roman" w:hAnsi="Times New Roman" w:cs="Times New Roman"/>
          <w:position w:val="-12"/>
        </w:rPr>
        <w:object>
          <v:shape id="_x0000_i107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为数列</w:t>
      </w:r>
      <w:r>
        <w:rPr>
          <w:rFonts w:ascii="Times New Roman" w:hAnsi="Times New Roman" w:cs="Times New Roman"/>
          <w:position w:val="-12"/>
        </w:rPr>
        <w:object>
          <v:shape id="_x0000_i1075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7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项和,若</w:t>
      </w:r>
      <w:r>
        <w:rPr>
          <w:rFonts w:ascii="Times New Roman" w:hAnsi="Times New Roman" w:cs="Times New Roman"/>
          <w:position w:val="-12"/>
        </w:rPr>
        <w:object>
          <v:shape id="_x0000_i107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,求公比</w:t>
      </w:r>
      <w:r>
        <w:rPr>
          <w:rFonts w:ascii="Times New Roman" w:hAnsi="Times New Roman" w:cs="Times New Roman"/>
          <w:position w:val="-10"/>
        </w:rPr>
        <w:object>
          <v:shape id="_x0000_i107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如图,在</w:t>
      </w:r>
      <w:r>
        <w:rPr>
          <w:rFonts w:ascii="Times New Roman" w:hAnsi="Times New Roman" w:cs="Times New Roman"/>
          <w:position w:val="-6"/>
        </w:rPr>
        <w:object>
          <v:shape id="_x0000_i107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</w:t>
      </w:r>
      <w:r>
        <w:rPr>
          <w:rFonts w:ascii="Times New Roman" w:hAnsi="Times New Roman" w:cs="Times New Roman"/>
          <w:position w:val="-6"/>
        </w:rPr>
        <w:object>
          <v:shape id="_x0000_i108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,点</w:t>
      </w:r>
      <w:r>
        <w:rPr>
          <w:rFonts w:ascii="Times New Roman" w:hAnsi="Times New Roman" w:cs="Times New Roman"/>
          <w:position w:val="-10"/>
        </w:rPr>
        <w:object>
          <v:shape id="_x0000_i108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分别在边</w:t>
      </w:r>
      <w:r>
        <w:rPr>
          <w:rFonts w:ascii="Times New Roman" w:hAnsi="Times New Roman" w:cs="Times New Roman"/>
          <w:position w:val="-10"/>
        </w:rPr>
        <w:object>
          <v:shape id="_x0000_i108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上,且的外角平分线与</w:t>
      </w:r>
      <w:r>
        <w:rPr>
          <w:rFonts w:ascii="Times New Roman" w:hAnsi="Times New Roman" w:cs="Times New Roman"/>
          <w:position w:val="-4"/>
        </w:rPr>
        <w:object>
          <v:shape id="_x0000_i1083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的外接圆交于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203835</wp:posOffset>
            </wp:positionV>
            <wp:extent cx="1809750" cy="1666875"/>
            <wp:effectExtent l="19050" t="0" r="0" b="0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position w:val="-10"/>
        </w:rPr>
        <w:object>
          <v:shape id="_x0000_i108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两点,求证:</w:t>
      </w:r>
      <w:r>
        <w:rPr>
          <w:rFonts w:ascii="Times New Roman" w:hAnsi="Times New Roman" w:cs="Times New Roman"/>
          <w:position w:val="-10"/>
        </w:rPr>
        <w:object>
          <v:shape id="_x0000_i1085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四点共圆.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13(本小题满分14分)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374650</wp:posOffset>
            </wp:positionV>
            <wp:extent cx="2266950" cy="1838325"/>
            <wp:effectExtent l="19050" t="0" r="0" b="0"/>
            <wp:wrapSquare wrapText="bothSides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如图,在平面直角坐标系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中,圆</w:t>
      </w:r>
      <w:r>
        <w:rPr>
          <w:rFonts w:ascii="Times New Roman" w:hAnsi="Times New Roman" w:cs="Times New Roman"/>
          <w:position w:val="-12"/>
        </w:rPr>
        <w:object>
          <v:shape id="_x0000_i108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,圆</w:t>
      </w:r>
      <w:r>
        <w:rPr>
          <w:rFonts w:ascii="Times New Roman" w:hAnsi="Times New Roman" w:cs="Times New Roman"/>
          <w:position w:val="-12"/>
        </w:rPr>
        <w:object>
          <v:shape id="_x0000_i108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都与直线</w:t>
      </w:r>
      <w:r>
        <w:rPr>
          <w:rFonts w:ascii="Times New Roman" w:hAnsi="Times New Roman" w:cs="Times New Roman"/>
          <w:position w:val="-10"/>
        </w:rPr>
        <w:object>
          <v:shape id="_x0000_i108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  <w:position w:val="-6"/>
        </w:rPr>
        <w:object>
          <v:shape id="_x0000_i109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轴正半轴相切,若两圆的半径之积为2,两圆的一个交点为</w:t>
      </w:r>
      <w:r>
        <w:rPr>
          <w:rFonts w:ascii="Times New Roman" w:hAnsi="Times New Roman" w:cs="Times New Roman"/>
          <w:position w:val="-10"/>
        </w:rPr>
        <w:object>
          <v:shape id="_x0000_i109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,求直线</w:t>
      </w:r>
      <w:r>
        <w:rPr>
          <w:rFonts w:ascii="Times New Roman" w:hAnsi="Times New Roman" w:cs="Times New Roman"/>
          <w:position w:val="-6"/>
        </w:rPr>
        <w:object>
          <v:shape id="_x0000_i109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14(本小题满分14分)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将正十一边形的</w:t>
      </w:r>
      <w:r>
        <w:rPr>
          <w:rFonts w:ascii="Times New Roman" w:hAnsi="Times New Roman" w:cs="Times New Roman"/>
          <w:position w:val="-6"/>
        </w:rPr>
        <w:object>
          <v:shape id="_x0000_i109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个顶点染红色,其余顶点染蓝色.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6"/>
        </w:rPr>
        <w:object>
          <v:shape id="_x0000_i109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时,求顶点均为蓝色的等腰三角形的个数;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position w:val="-6"/>
        </w:rPr>
        <w:object>
          <v:shape id="_x0000_i109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取何值时,三个顶点同色(同红色或同蓝色)的等腰三角形个数最少?并说明理由.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3"/>
    <w:multiLevelType w:val="multilevel"/>
    <w:tmpl w:val="007D6D9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120703"/>
    <w:rsid w:val="00191CAA"/>
    <w:rsid w:val="00292C97"/>
    <w:rsid w:val="002C49E4"/>
    <w:rsid w:val="00310762"/>
    <w:rsid w:val="003541D9"/>
    <w:rsid w:val="0048413F"/>
    <w:rsid w:val="004B7958"/>
    <w:rsid w:val="005660BA"/>
    <w:rsid w:val="005964FC"/>
    <w:rsid w:val="00683B0F"/>
    <w:rsid w:val="00697F3C"/>
    <w:rsid w:val="006A4083"/>
    <w:rsid w:val="007C01FE"/>
    <w:rsid w:val="007C21D8"/>
    <w:rsid w:val="0084720F"/>
    <w:rsid w:val="008F62E9"/>
    <w:rsid w:val="00911FC7"/>
    <w:rsid w:val="00A13202"/>
    <w:rsid w:val="00A55A6A"/>
    <w:rsid w:val="00B91AA0"/>
    <w:rsid w:val="00B937BC"/>
    <w:rsid w:val="00CE4E11"/>
    <w:rsid w:val="00D05F2C"/>
    <w:rsid w:val="00D44AF0"/>
    <w:rsid w:val="00D567FD"/>
    <w:rsid w:val="00D97585"/>
    <w:rsid w:val="00ED167F"/>
    <w:rsid w:val="00F4659E"/>
    <w:rsid w:val="00F86F25"/>
    <w:rsid w:val="7CAC2B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png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9" Type="http://schemas.openxmlformats.org/officeDocument/2006/relationships/fontTable" Target="fontTable.xml"/><Relationship Id="rId148" Type="http://schemas.openxmlformats.org/officeDocument/2006/relationships/numbering" Target="numbering.xml"/><Relationship Id="rId147" Type="http://schemas.openxmlformats.org/officeDocument/2006/relationships/customXml" Target="../customXml/item1.xml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png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png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427</Words>
  <Characters>2437</Characters>
  <Lines>20</Lines>
  <Paragraphs>5</Paragraphs>
  <TotalTime>0</TotalTime>
  <ScaleCrop>false</ScaleCrop>
  <LinksUpToDate>false</LinksUpToDate>
  <CharactersWithSpaces>2859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2017-04-13T02:25:47Z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