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4C" w:rsidRPr="00E37DA4" w:rsidRDefault="009E5DD9" w:rsidP="00E37DA4">
      <w:pPr>
        <w:pStyle w:val="aa"/>
        <w:tabs>
          <w:tab w:val="left" w:pos="1871"/>
          <w:tab w:val="left" w:pos="3407"/>
          <w:tab w:val="left" w:pos="4949"/>
          <w:tab w:val="left" w:pos="6599"/>
        </w:tabs>
        <w:spacing w:line="240" w:lineRule="auto"/>
        <w:jc w:val="center"/>
        <w:rPr>
          <w:rFonts w:ascii="宋体" w:eastAsia="宋体" w:hAnsi="宋体"/>
          <w:b/>
          <w:color w:val="FF0000"/>
          <w:sz w:val="28"/>
        </w:rPr>
      </w:pPr>
      <w:r w:rsidRPr="00E37DA4">
        <w:rPr>
          <w:rFonts w:ascii="宋体" w:eastAsia="宋体" w:hAnsi="宋体"/>
          <w:b/>
          <w:noProof/>
          <w:color w:val="FF0000"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-469900</wp:posOffset>
            </wp:positionH>
            <wp:positionV relativeFrom="margin">
              <wp:posOffset>962025</wp:posOffset>
            </wp:positionV>
            <wp:extent cx="6385560" cy="176530"/>
            <wp:effectExtent l="0" t="0" r="0" b="0"/>
            <wp:wrapSquare wrapText="bothSides"/>
            <wp:docPr id="7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73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CustomData="http://www.wps.cn/officeDocument/2013/wpsCustomData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0="urn:schemas-microsoft-com:office:word" xmlns:w14="http://schemas.microsoft.com/office/word/2010/wordml" xmlns:w="http://schemas.openxmlformats.org/wordprocessingml/2006/main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568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37DA4">
        <w:rPr>
          <w:rFonts w:ascii="宋体" w:eastAsia="宋体" w:hAnsi="宋体"/>
          <w:b/>
          <w:color w:val="FF0000"/>
          <w:sz w:val="28"/>
        </w:rPr>
        <w:t>9</w:t>
      </w:r>
      <w:r w:rsidRPr="00E37DA4">
        <w:rPr>
          <w:rFonts w:ascii="宋体" w:eastAsia="宋体" w:hAnsi="宋体"/>
          <w:b/>
          <w:color w:val="FF0000"/>
          <w:sz w:val="28"/>
        </w:rPr>
        <w:t xml:space="preserve">　</w:t>
      </w:r>
      <w:r w:rsidRPr="00E37DA4">
        <w:rPr>
          <w:rFonts w:ascii="宋体" w:eastAsia="宋体" w:hAnsi="宋体"/>
          <w:b/>
          <w:color w:val="FF0000"/>
          <w:sz w:val="28"/>
        </w:rPr>
        <w:t>桃花源记</w:t>
      </w: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E37DA4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74" name="方框.eps" descr="id:21474864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方框.eps" descr="id:2147486404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7DA4">
        <w:rPr>
          <w:rFonts w:ascii="宋体" w:hAnsi="宋体"/>
        </w:rPr>
        <w:t>学习目标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1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积累常见的文言词语。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2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理清课文思路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理解全文大意。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3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了解本文所描绘的理想社会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正确理解作者的理想。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hAnsi="宋体"/>
        </w:rPr>
      </w:pPr>
      <w:r w:rsidRPr="00E37DA4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75" name="方框.eps" descr="id:21474864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方框.eps" descr="id:2147486411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7DA4">
        <w:rPr>
          <w:rFonts w:ascii="宋体" w:hAnsi="宋体"/>
        </w:rPr>
        <w:t>学习过程</w:t>
      </w:r>
    </w:p>
    <w:p w:rsidR="00CB5D4C" w:rsidRPr="00E37DA4" w:rsidRDefault="009E5DD9" w:rsidP="00E37DA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</w:rPr>
        <w:t>一、基础积累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1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为下列加点字注音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  <w:em w:val="dot"/>
        </w:rPr>
        <w:t>缤纷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 xml:space="preserve">　　　　</w:t>
      </w:r>
      <w:r w:rsidRPr="00E37DA4">
        <w:rPr>
          <w:rFonts w:ascii="宋体" w:hAnsi="宋体"/>
        </w:rPr>
        <w:t>)</w:t>
      </w:r>
      <w:r w:rsidRPr="00E37DA4">
        <w:rPr>
          <w:rFonts w:ascii="宋体" w:hAnsi="宋体"/>
        </w:rPr>
        <w:t xml:space="preserve">　　　　　　　</w:t>
      </w:r>
      <w:r w:rsidRPr="00E37DA4">
        <w:rPr>
          <w:rFonts w:ascii="宋体" w:hAnsi="宋体"/>
          <w:em w:val="dot"/>
        </w:rPr>
        <w:t>豁</w:t>
      </w:r>
      <w:r w:rsidRPr="00E37DA4">
        <w:rPr>
          <w:rFonts w:ascii="宋体" w:hAnsi="宋体"/>
        </w:rPr>
        <w:t>然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 xml:space="preserve">　　</w:t>
      </w:r>
      <w:r w:rsidRPr="00E37DA4">
        <w:rPr>
          <w:rFonts w:ascii="宋体" w:hAnsi="宋体"/>
        </w:rPr>
        <w:t>)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  <w:em w:val="dot"/>
        </w:rPr>
        <w:t>俨</w:t>
      </w:r>
      <w:r w:rsidRPr="00E37DA4">
        <w:rPr>
          <w:rFonts w:ascii="宋体" w:hAnsi="宋体"/>
        </w:rPr>
        <w:t>然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 xml:space="preserve">　　</w:t>
      </w:r>
      <w:r w:rsidRPr="00E37DA4">
        <w:rPr>
          <w:rFonts w:ascii="宋体" w:hAnsi="宋体"/>
        </w:rPr>
        <w:t>)</w:t>
      </w:r>
      <w:r w:rsidRPr="00E37DA4">
        <w:rPr>
          <w:rFonts w:ascii="宋体" w:hAnsi="宋体"/>
        </w:rPr>
        <w:tab/>
      </w:r>
      <w:r w:rsidRPr="00E37DA4">
        <w:rPr>
          <w:rFonts w:ascii="宋体" w:hAnsi="宋体"/>
          <w:em w:val="dot"/>
        </w:rPr>
        <w:t>阡陌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 xml:space="preserve">　　　　</w:t>
      </w:r>
      <w:r w:rsidRPr="00E37DA4">
        <w:rPr>
          <w:rFonts w:ascii="宋体" w:hAnsi="宋体"/>
        </w:rPr>
        <w:t>)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</w:rPr>
        <w:t>垂</w:t>
      </w:r>
      <w:r w:rsidRPr="00E37DA4">
        <w:rPr>
          <w:rFonts w:ascii="宋体" w:hAnsi="宋体"/>
          <w:em w:val="dot"/>
        </w:rPr>
        <w:t>髫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 xml:space="preserve">　　</w:t>
      </w:r>
      <w:r w:rsidRPr="00E37DA4">
        <w:rPr>
          <w:rFonts w:ascii="宋体" w:hAnsi="宋体"/>
        </w:rPr>
        <w:t>)</w:t>
      </w:r>
      <w:r w:rsidRPr="00E37DA4">
        <w:rPr>
          <w:rFonts w:ascii="宋体" w:hAnsi="宋体"/>
        </w:rPr>
        <w:tab/>
      </w:r>
      <w:r w:rsidRPr="00E37DA4">
        <w:rPr>
          <w:rFonts w:ascii="宋体" w:hAnsi="宋体"/>
        </w:rPr>
        <w:t>便</w:t>
      </w:r>
      <w:r w:rsidRPr="00E37DA4">
        <w:rPr>
          <w:rFonts w:ascii="宋体" w:hAnsi="宋体"/>
          <w:em w:val="dot"/>
        </w:rPr>
        <w:t>要</w:t>
      </w:r>
      <w:r w:rsidRPr="00E37DA4">
        <w:rPr>
          <w:rFonts w:ascii="宋体" w:hAnsi="宋体"/>
        </w:rPr>
        <w:t>还家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 xml:space="preserve">　　</w:t>
      </w:r>
      <w:r w:rsidRPr="00E37DA4">
        <w:rPr>
          <w:rFonts w:ascii="宋体" w:hAnsi="宋体"/>
        </w:rPr>
        <w:t>)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  <w:em w:val="dot"/>
        </w:rPr>
        <w:t>邑</w:t>
      </w:r>
      <w:r w:rsidRPr="00E37DA4">
        <w:rPr>
          <w:rFonts w:ascii="宋体" w:hAnsi="宋体"/>
        </w:rPr>
        <w:t>人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 xml:space="preserve">　　</w:t>
      </w:r>
      <w:r w:rsidRPr="00E37DA4">
        <w:rPr>
          <w:rFonts w:ascii="宋体" w:hAnsi="宋体"/>
        </w:rPr>
        <w:t>)</w:t>
      </w:r>
      <w:r w:rsidRPr="00E37DA4">
        <w:rPr>
          <w:rFonts w:ascii="宋体" w:hAnsi="宋体"/>
        </w:rPr>
        <w:tab/>
      </w:r>
      <w:r w:rsidRPr="00E37DA4">
        <w:rPr>
          <w:rFonts w:ascii="宋体" w:hAnsi="宋体"/>
          <w:em w:val="dot"/>
        </w:rPr>
        <w:t>诣</w:t>
      </w:r>
      <w:r w:rsidRPr="00E37DA4">
        <w:rPr>
          <w:rFonts w:ascii="宋体" w:hAnsi="宋体"/>
        </w:rPr>
        <w:t>太守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 xml:space="preserve">　　</w:t>
      </w:r>
      <w:r w:rsidRPr="00E37DA4">
        <w:rPr>
          <w:rFonts w:ascii="宋体" w:hAnsi="宋体"/>
        </w:rPr>
        <w:t>)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</w:rPr>
        <w:t>刘子</w:t>
      </w:r>
      <w:r w:rsidRPr="00E37DA4">
        <w:rPr>
          <w:rFonts w:ascii="宋体" w:hAnsi="宋体"/>
          <w:em w:val="dot"/>
        </w:rPr>
        <w:t>骥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 xml:space="preserve">　　</w:t>
      </w:r>
      <w:r w:rsidRPr="00E37DA4">
        <w:rPr>
          <w:rFonts w:ascii="宋体" w:hAnsi="宋体"/>
        </w:rPr>
        <w:t>)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2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《桃花源记》的作者是</w:t>
      </w:r>
      <w:r w:rsidRPr="00E37DA4">
        <w:rPr>
          <w:rFonts w:ascii="宋体" w:hAnsi="宋体"/>
          <w:color w:val="FF0000"/>
          <w:u w:val="single" w:color="000000"/>
        </w:rPr>
        <w:t xml:space="preserve">　　　　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又名</w:t>
      </w:r>
      <w:r w:rsidRPr="00E37DA4">
        <w:rPr>
          <w:rFonts w:ascii="宋体" w:hAnsi="宋体"/>
          <w:color w:val="FF0000"/>
          <w:u w:val="single" w:color="000000"/>
        </w:rPr>
        <w:t xml:space="preserve">　　　　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字</w:t>
      </w:r>
      <w:r w:rsidRPr="00E37DA4">
        <w:rPr>
          <w:rFonts w:ascii="宋体" w:hAnsi="宋体"/>
          <w:color w:val="FF0000"/>
          <w:u w:val="single" w:color="000000"/>
        </w:rPr>
        <w:t xml:space="preserve">　　　　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是</w:t>
      </w:r>
      <w:r w:rsidRPr="00E37DA4">
        <w:rPr>
          <w:rFonts w:ascii="宋体" w:hAnsi="宋体"/>
          <w:color w:val="FF0000"/>
          <w:u w:val="single" w:color="000000"/>
        </w:rPr>
        <w:t xml:space="preserve">　　　　</w:t>
      </w:r>
      <w:r w:rsidRPr="00E37DA4">
        <w:rPr>
          <w:rFonts w:ascii="宋体" w:hAnsi="宋体"/>
        </w:rPr>
        <w:t>时期的诗人。《桃花源记》原是《桃花源诗并序》中的</w:t>
      </w:r>
      <w:r w:rsidRPr="00E37DA4">
        <w:rPr>
          <w:rFonts w:ascii="宋体" w:hAnsi="宋体"/>
          <w:color w:val="FF0000"/>
          <w:u w:val="single" w:color="000000"/>
        </w:rPr>
        <w:t xml:space="preserve">　　　　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也是成语</w:t>
      </w:r>
      <w:r w:rsidRPr="00E37DA4">
        <w:rPr>
          <w:rFonts w:ascii="宋体" w:hAnsi="宋体"/>
          <w:color w:val="FF0000"/>
          <w:u w:val="single" w:color="000000"/>
        </w:rPr>
        <w:t xml:space="preserve">　　　　　　</w:t>
      </w:r>
      <w:r w:rsidRPr="00E37DA4">
        <w:rPr>
          <w:rFonts w:ascii="宋体" w:hAnsi="宋体"/>
        </w:rPr>
        <w:t>的由来。</w:t>
      </w:r>
      <w:r w:rsidRPr="00E37DA4">
        <w:rPr>
          <w:rFonts w:ascii="宋体" w:hAnsi="宋体"/>
        </w:rPr>
        <w:t> 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3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解释下列句中加点的字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 w:cs="宋体" w:hint="eastAsia"/>
        </w:rPr>
        <w:t>①</w:t>
      </w:r>
      <w:r w:rsidRPr="00E37DA4">
        <w:rPr>
          <w:rFonts w:ascii="宋体" w:hAnsi="宋体"/>
        </w:rPr>
        <w:t>渔人甚</w:t>
      </w:r>
      <w:r w:rsidRPr="00E37DA4">
        <w:rPr>
          <w:rFonts w:ascii="宋体" w:hAnsi="宋体"/>
          <w:em w:val="dot"/>
        </w:rPr>
        <w:t>异</w:t>
      </w:r>
      <w:r w:rsidRPr="00E37DA4">
        <w:rPr>
          <w:rFonts w:ascii="宋体" w:hAnsi="宋体"/>
        </w:rPr>
        <w:t>之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 w:cs="宋体" w:hint="eastAsia"/>
        </w:rPr>
        <w:t>②</w:t>
      </w:r>
      <w:r w:rsidRPr="00E37DA4">
        <w:rPr>
          <w:rFonts w:ascii="宋体" w:hAnsi="宋体"/>
          <w:em w:val="dot"/>
        </w:rPr>
        <w:t>具</w:t>
      </w:r>
      <w:r w:rsidRPr="00E37DA4">
        <w:rPr>
          <w:rFonts w:ascii="宋体" w:hAnsi="宋体"/>
        </w:rPr>
        <w:t>答之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 w:cs="宋体" w:hint="eastAsia"/>
        </w:rPr>
        <w:t>③</w:t>
      </w:r>
      <w:r w:rsidRPr="00E37DA4">
        <w:rPr>
          <w:rFonts w:ascii="宋体" w:hAnsi="宋体"/>
        </w:rPr>
        <w:t>有良田、美池、桑竹之</w:t>
      </w:r>
      <w:r w:rsidRPr="00E37DA4">
        <w:rPr>
          <w:rFonts w:ascii="宋体" w:hAnsi="宋体"/>
          <w:em w:val="dot"/>
        </w:rPr>
        <w:t>属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 w:cs="宋体" w:hint="eastAsia"/>
        </w:rPr>
        <w:t>④</w:t>
      </w:r>
      <w:r w:rsidRPr="00E37DA4">
        <w:rPr>
          <w:rFonts w:ascii="宋体" w:hAnsi="宋体"/>
        </w:rPr>
        <w:t>便</w:t>
      </w:r>
      <w:r w:rsidRPr="00E37DA4">
        <w:rPr>
          <w:rFonts w:ascii="宋体" w:hAnsi="宋体"/>
          <w:em w:val="dot"/>
        </w:rPr>
        <w:t>扶</w:t>
      </w:r>
      <w:r w:rsidRPr="00E37DA4">
        <w:rPr>
          <w:rFonts w:ascii="宋体" w:hAnsi="宋体"/>
        </w:rPr>
        <w:t>向路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 w:cs="宋体" w:hint="eastAsia"/>
        </w:rPr>
        <w:t>⑤</w:t>
      </w:r>
      <w:r w:rsidRPr="00E37DA4">
        <w:rPr>
          <w:rFonts w:ascii="宋体" w:hAnsi="宋体"/>
          <w:em w:val="dot"/>
        </w:rPr>
        <w:t>诣</w:t>
      </w:r>
      <w:r w:rsidRPr="00E37DA4">
        <w:rPr>
          <w:rFonts w:ascii="宋体" w:hAnsi="宋体"/>
        </w:rPr>
        <w:t>太守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 w:cs="宋体" w:hint="eastAsia"/>
        </w:rPr>
        <w:t>⑥</w:t>
      </w:r>
      <w:r w:rsidRPr="00E37DA4">
        <w:rPr>
          <w:rFonts w:ascii="宋体" w:hAnsi="宋体"/>
          <w:em w:val="dot"/>
        </w:rPr>
        <w:t>寻</w:t>
      </w:r>
      <w:r w:rsidRPr="00E37DA4">
        <w:rPr>
          <w:rFonts w:ascii="宋体" w:hAnsi="宋体"/>
        </w:rPr>
        <w:t>病终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4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写出下列句中加点词的古义和今义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 w:cs="宋体" w:hint="eastAsia"/>
        </w:rPr>
        <w:t>①</w:t>
      </w:r>
      <w:r w:rsidRPr="00E37DA4">
        <w:rPr>
          <w:rFonts w:ascii="宋体" w:hAnsi="宋体"/>
        </w:rPr>
        <w:t>阡陌</w:t>
      </w:r>
      <w:r w:rsidRPr="00E37DA4">
        <w:rPr>
          <w:rFonts w:ascii="宋体" w:hAnsi="宋体"/>
          <w:em w:val="dot"/>
        </w:rPr>
        <w:t>交通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鸡犬相闻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</w:rPr>
        <w:t>古义</w:t>
      </w:r>
      <w:r w:rsidRPr="00E37DA4">
        <w:rPr>
          <w:rFonts w:ascii="宋体" w:hAnsi="宋体"/>
        </w:rPr>
        <w:t>:</w:t>
      </w:r>
      <w:r w:rsidRPr="00E37DA4">
        <w:rPr>
          <w:rFonts w:ascii="宋体" w:hAnsi="宋体"/>
        </w:rPr>
        <w:t xml:space="preserve">　　　　　　　　　今义</w:t>
      </w:r>
      <w:r w:rsidRPr="00E37DA4">
        <w:rPr>
          <w:rFonts w:ascii="宋体" w:hAnsi="宋体"/>
        </w:rPr>
        <w:t>: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 w:cs="宋体" w:hint="eastAsia"/>
        </w:rPr>
        <w:t>②</w:t>
      </w:r>
      <w:r w:rsidRPr="00E37DA4">
        <w:rPr>
          <w:rFonts w:ascii="宋体" w:hAnsi="宋体"/>
        </w:rPr>
        <w:t>乃不知有汉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  <w:em w:val="dot"/>
        </w:rPr>
        <w:t>无论</w:t>
      </w:r>
      <w:r w:rsidRPr="00E37DA4">
        <w:rPr>
          <w:rFonts w:ascii="宋体" w:hAnsi="宋体"/>
        </w:rPr>
        <w:t>魏晋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</w:rPr>
        <w:t>古义</w:t>
      </w:r>
      <w:r w:rsidRPr="00E37DA4">
        <w:rPr>
          <w:rFonts w:ascii="宋体" w:hAnsi="宋体"/>
        </w:rPr>
        <w:t>:</w:t>
      </w:r>
      <w:r w:rsidRPr="00E37DA4">
        <w:rPr>
          <w:rFonts w:ascii="宋体" w:hAnsi="宋体"/>
        </w:rPr>
        <w:tab/>
      </w:r>
      <w:r w:rsidRPr="00E37DA4">
        <w:rPr>
          <w:rFonts w:ascii="宋体" w:hAnsi="宋体"/>
        </w:rPr>
        <w:t>今义</w:t>
      </w:r>
      <w:r w:rsidRPr="00E37DA4">
        <w:rPr>
          <w:rFonts w:ascii="宋体" w:hAnsi="宋体"/>
        </w:rPr>
        <w:t>: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5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翻译下列句子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 w:cs="宋体" w:hint="eastAsia"/>
        </w:rPr>
        <w:t>①</w:t>
      </w:r>
      <w:r w:rsidRPr="00E37DA4">
        <w:rPr>
          <w:rFonts w:ascii="宋体" w:hAnsi="宋体"/>
        </w:rPr>
        <w:t>土地平旷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屋舍俨然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有良田、美池、桑竹之属。</w:t>
      </w: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 w:cs="宋体" w:hint="eastAsia"/>
        </w:rPr>
        <w:t>②</w:t>
      </w:r>
      <w:r w:rsidRPr="00E37DA4">
        <w:rPr>
          <w:rFonts w:ascii="宋体" w:hAnsi="宋体"/>
        </w:rPr>
        <w:t>阡陌交通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鸡犬相闻。</w:t>
      </w: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 w:cs="宋体" w:hint="eastAsia"/>
        </w:rPr>
        <w:t>③</w:t>
      </w:r>
      <w:r w:rsidRPr="00E37DA4">
        <w:rPr>
          <w:rFonts w:ascii="宋体" w:hAnsi="宋体"/>
        </w:rPr>
        <w:t>黄发垂髫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并怡然自乐。</w:t>
      </w: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9E5DD9" w:rsidP="00E37DA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</w:rPr>
        <w:t>二、整体感知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1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用自己的话简单概括一下课文的主要内容。</w:t>
      </w: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2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用几个词语简要概括本文的情节。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 xml:space="preserve">　　　</w:t>
      </w:r>
      <w:r w:rsidRPr="00E37DA4">
        <w:rPr>
          <w:rFonts w:ascii="宋体" w:hAnsi="宋体"/>
        </w:rPr>
        <w:t>)</w:t>
      </w:r>
      <w:r w:rsidRPr="00E37DA4">
        <w:rPr>
          <w:rFonts w:ascii="宋体" w:hAnsi="宋体"/>
        </w:rPr>
        <w:t>桃花源</w:t>
      </w:r>
      <w:r w:rsidRPr="00E37DA4">
        <w:rPr>
          <w:rFonts w:ascii="宋体" w:hAnsi="宋体"/>
        </w:rPr>
        <w:t>——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 xml:space="preserve">　　　</w:t>
      </w:r>
      <w:r w:rsidRPr="00E37DA4">
        <w:rPr>
          <w:rFonts w:ascii="宋体" w:hAnsi="宋体"/>
        </w:rPr>
        <w:t>)</w:t>
      </w:r>
      <w:r w:rsidRPr="00E37DA4">
        <w:rPr>
          <w:rFonts w:ascii="宋体" w:hAnsi="宋体"/>
        </w:rPr>
        <w:t>桃花源</w:t>
      </w:r>
      <w:r w:rsidRPr="00E37DA4">
        <w:rPr>
          <w:rFonts w:ascii="宋体" w:hAnsi="宋体"/>
        </w:rPr>
        <w:t>——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 xml:space="preserve">　　　</w:t>
      </w:r>
      <w:r w:rsidRPr="00E37DA4">
        <w:rPr>
          <w:rFonts w:ascii="宋体" w:hAnsi="宋体"/>
        </w:rPr>
        <w:t>)</w:t>
      </w:r>
      <w:r w:rsidRPr="00E37DA4">
        <w:rPr>
          <w:rFonts w:ascii="宋体" w:hAnsi="宋体"/>
        </w:rPr>
        <w:t>桃花源</w:t>
      </w:r>
      <w:r w:rsidRPr="00E37DA4">
        <w:rPr>
          <w:rFonts w:ascii="宋体" w:hAnsi="宋体"/>
        </w:rPr>
        <w:t>——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 xml:space="preserve">　　　　</w:t>
      </w:r>
      <w:r w:rsidRPr="00E37DA4">
        <w:rPr>
          <w:rFonts w:ascii="宋体" w:hAnsi="宋体"/>
        </w:rPr>
        <w:t>)</w:t>
      </w:r>
      <w:r w:rsidRPr="00E37DA4">
        <w:rPr>
          <w:rFonts w:ascii="宋体" w:hAnsi="宋体"/>
        </w:rPr>
        <w:t>桃花源</w:t>
      </w:r>
      <w:r w:rsidRPr="00E37DA4">
        <w:rPr>
          <w:rFonts w:ascii="宋体" w:hAnsi="宋体"/>
        </w:rPr>
        <w:t>——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 xml:space="preserve">　　　　</w:t>
      </w:r>
      <w:r w:rsidRPr="00E37DA4">
        <w:rPr>
          <w:rFonts w:ascii="宋体" w:hAnsi="宋体"/>
        </w:rPr>
        <w:t>)</w:t>
      </w:r>
      <w:r w:rsidRPr="00E37DA4">
        <w:rPr>
          <w:rFonts w:ascii="宋体" w:hAnsi="宋体"/>
        </w:rPr>
        <w:t>桃花源</w:t>
      </w:r>
    </w:p>
    <w:p w:rsidR="00CB5D4C" w:rsidRPr="00E37DA4" w:rsidRDefault="009E5DD9" w:rsidP="00E37DA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</w:rPr>
        <w:t>三、感悟探究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1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桃花源最吸引人的地方在哪里</w:t>
      </w:r>
      <w:r w:rsidRPr="00E37DA4">
        <w:rPr>
          <w:rFonts w:ascii="宋体" w:hAnsi="宋体"/>
        </w:rPr>
        <w:t>?</w:t>
      </w:r>
      <w:r w:rsidRPr="00E37DA4">
        <w:rPr>
          <w:rFonts w:ascii="宋体" w:hAnsi="宋体"/>
        </w:rPr>
        <w:t>请从原文找出来。</w:t>
      </w: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2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结尾部分作者写寻而未果的内容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目的是什么</w:t>
      </w:r>
      <w:r w:rsidRPr="00E37DA4">
        <w:rPr>
          <w:rFonts w:ascii="宋体" w:hAnsi="宋体"/>
        </w:rPr>
        <w:t>?</w:t>
      </w: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9E5DD9" w:rsidP="00E37DA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</w:rPr>
        <w:t>四、拓展延伸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1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陶渊明虚构了一个怎样的理想社会</w:t>
      </w:r>
      <w:r w:rsidRPr="00E37DA4">
        <w:rPr>
          <w:rFonts w:ascii="宋体" w:hAnsi="宋体"/>
        </w:rPr>
        <w:t>?</w:t>
      </w: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2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说一说你心中的</w:t>
      </w:r>
      <w:r w:rsidRPr="00E37DA4">
        <w:rPr>
          <w:rFonts w:ascii="宋体" w:hAnsi="宋体"/>
        </w:rPr>
        <w:t>“</w:t>
      </w:r>
      <w:r w:rsidRPr="00E37DA4">
        <w:rPr>
          <w:rFonts w:ascii="宋体" w:hAnsi="宋体"/>
        </w:rPr>
        <w:t>桃花源</w:t>
      </w:r>
      <w:r w:rsidRPr="00E37DA4">
        <w:rPr>
          <w:rFonts w:ascii="宋体" w:hAnsi="宋体"/>
        </w:rPr>
        <w:t>”</w:t>
      </w:r>
      <w:r w:rsidRPr="00E37DA4">
        <w:rPr>
          <w:rFonts w:ascii="宋体" w:hAnsi="宋体"/>
        </w:rPr>
        <w:t>。</w:t>
      </w: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9E5DD9" w:rsidP="00E37DA4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</w:rPr>
        <w:t>五、布置作业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1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背诵全文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进一步体会作者思想。</w:t>
      </w: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2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阅读陶渊明的《桃花源诗》《归园田居》《饮酒》等作品。</w:t>
      </w: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CB5D4C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  <w:noProof/>
        </w:rPr>
        <w:drawing>
          <wp:inline distT="0" distB="0" distL="0" distR="0">
            <wp:extent cx="773430" cy="191770"/>
            <wp:effectExtent l="0" t="0" r="0" b="0"/>
            <wp:docPr id="76" name="方框.eps" descr="id:21474864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方框.eps" descr="id:2147486418;FounderCES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4000" cy="19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7DA4">
        <w:rPr>
          <w:rFonts w:ascii="宋体" w:hAnsi="宋体"/>
        </w:rPr>
        <w:t>参考答案</w:t>
      </w:r>
      <w:r w:rsidRPr="00E37DA4">
        <w:rPr>
          <w:rFonts w:ascii="宋体" w:hAnsi="宋体"/>
          <w:noProof/>
        </w:rPr>
        <w:lastRenderedPageBreak/>
        <w:drawing>
          <wp:inline distT="0" distB="0" distL="0" distR="0">
            <wp:extent cx="5623560" cy="130810"/>
            <wp:effectExtent l="0" t="0" r="0" b="0"/>
            <wp:docPr id="77" name="图片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23560" cy="13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hAnsi="宋体"/>
        </w:rPr>
      </w:pPr>
      <w:r w:rsidRPr="00E37DA4">
        <w:rPr>
          <w:rFonts w:ascii="宋体" w:hAnsi="宋体"/>
        </w:rPr>
        <w:t>一、基础积累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1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bīnfēn</w:t>
      </w:r>
      <w:r w:rsidRPr="00E37DA4">
        <w:rPr>
          <w:rFonts w:ascii="宋体" w:hAnsi="宋体"/>
        </w:rPr>
        <w:t xml:space="preserve">　</w:t>
      </w:r>
      <w:r w:rsidRPr="00E37DA4">
        <w:rPr>
          <w:rFonts w:ascii="宋体" w:hAnsi="宋体"/>
        </w:rPr>
        <w:t>huò</w:t>
      </w:r>
      <w:r w:rsidRPr="00E37DA4">
        <w:rPr>
          <w:rFonts w:ascii="宋体" w:hAnsi="宋体"/>
        </w:rPr>
        <w:t xml:space="preserve">　</w:t>
      </w:r>
      <w:r w:rsidRPr="00E37DA4">
        <w:rPr>
          <w:rFonts w:ascii="宋体" w:hAnsi="宋体"/>
        </w:rPr>
        <w:t>yǎn</w:t>
      </w:r>
      <w:r w:rsidRPr="00E37DA4">
        <w:rPr>
          <w:rFonts w:ascii="宋体" w:hAnsi="宋体"/>
        </w:rPr>
        <w:t xml:space="preserve">　</w:t>
      </w:r>
      <w:r w:rsidRPr="00E37DA4">
        <w:rPr>
          <w:rFonts w:ascii="宋体" w:hAnsi="宋体"/>
        </w:rPr>
        <w:t>qiān</w:t>
      </w:r>
      <w:r w:rsidRPr="00E37DA4">
        <w:rPr>
          <w:rFonts w:ascii="宋体" w:hAnsi="宋体"/>
        </w:rPr>
        <w:t>mò</w:t>
      </w:r>
      <w:r w:rsidRPr="00E37DA4">
        <w:rPr>
          <w:rFonts w:ascii="宋体" w:hAnsi="宋体"/>
        </w:rPr>
        <w:t xml:space="preserve">　</w:t>
      </w:r>
      <w:r w:rsidRPr="00E37DA4">
        <w:rPr>
          <w:rFonts w:ascii="宋体" w:hAnsi="宋体"/>
        </w:rPr>
        <w:t>tiáo</w:t>
      </w:r>
      <w:r w:rsidRPr="00E37DA4">
        <w:rPr>
          <w:rFonts w:ascii="宋体" w:hAnsi="宋体"/>
        </w:rPr>
        <w:t xml:space="preserve">　</w:t>
      </w:r>
      <w:r w:rsidRPr="00E37DA4">
        <w:rPr>
          <w:rFonts w:ascii="宋体" w:hAnsi="宋体"/>
        </w:rPr>
        <w:t>yāo</w:t>
      </w:r>
      <w:r w:rsidRPr="00E37DA4">
        <w:rPr>
          <w:rFonts w:ascii="宋体" w:hAnsi="宋体"/>
        </w:rPr>
        <w:t xml:space="preserve">　</w:t>
      </w:r>
      <w:r w:rsidRPr="00E37DA4">
        <w:rPr>
          <w:rFonts w:ascii="宋体" w:hAnsi="宋体"/>
        </w:rPr>
        <w:t>yì</w:t>
      </w:r>
      <w:r w:rsidRPr="00E37DA4">
        <w:rPr>
          <w:rFonts w:ascii="宋体" w:hAnsi="宋体"/>
        </w:rPr>
        <w:t xml:space="preserve">　</w:t>
      </w:r>
      <w:r w:rsidRPr="00E37DA4">
        <w:rPr>
          <w:rFonts w:ascii="宋体" w:hAnsi="宋体"/>
        </w:rPr>
        <w:t>yì</w:t>
      </w:r>
      <w:r w:rsidRPr="00E37DA4">
        <w:rPr>
          <w:rFonts w:ascii="宋体" w:hAnsi="宋体"/>
        </w:rPr>
        <w:t xml:space="preserve">　</w:t>
      </w:r>
      <w:r w:rsidRPr="00E37DA4">
        <w:rPr>
          <w:rFonts w:ascii="宋体" w:hAnsi="宋体"/>
        </w:rPr>
        <w:t>jì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2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陶渊明　潜　元亮　东晋　序　世外桃源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3</w:t>
      </w:r>
      <w:r w:rsidRPr="00E37DA4">
        <w:rPr>
          <w:rFonts w:ascii="宋体" w:hAnsi="宋体"/>
        </w:rPr>
        <w:t>.</w:t>
      </w:r>
      <w:r w:rsidRPr="00E37DA4">
        <w:rPr>
          <w:rFonts w:ascii="宋体" w:hAnsi="宋体" w:cs="宋体" w:hint="eastAsia"/>
        </w:rPr>
        <w:t>①</w:t>
      </w:r>
      <w:r w:rsidRPr="00E37DA4">
        <w:rPr>
          <w:rFonts w:ascii="宋体" w:hAnsi="宋体"/>
        </w:rPr>
        <w:t>对</w:t>
      </w:r>
      <w:r w:rsidRPr="00E37DA4">
        <w:rPr>
          <w:rFonts w:ascii="宋体" w:hAnsi="宋体"/>
        </w:rPr>
        <w:t>……</w:t>
      </w:r>
      <w:r w:rsidRPr="00E37DA4">
        <w:rPr>
          <w:rFonts w:ascii="宋体" w:hAnsi="宋体"/>
        </w:rPr>
        <w:t xml:space="preserve">感到诧异　</w:t>
      </w:r>
      <w:r w:rsidRPr="00E37DA4">
        <w:rPr>
          <w:rFonts w:ascii="宋体" w:hAnsi="宋体" w:cs="宋体" w:hint="eastAsia"/>
        </w:rPr>
        <w:t>②</w:t>
      </w:r>
      <w:r w:rsidRPr="00E37DA4">
        <w:rPr>
          <w:rFonts w:ascii="宋体" w:hAnsi="宋体"/>
        </w:rPr>
        <w:t xml:space="preserve">详细　</w:t>
      </w:r>
      <w:r w:rsidRPr="00E37DA4">
        <w:rPr>
          <w:rFonts w:ascii="宋体" w:hAnsi="宋体" w:cs="宋体" w:hint="eastAsia"/>
        </w:rPr>
        <w:t>③</w:t>
      </w:r>
      <w:r w:rsidRPr="00E37DA4">
        <w:rPr>
          <w:rFonts w:ascii="宋体" w:hAnsi="宋体"/>
        </w:rPr>
        <w:t xml:space="preserve">类　</w:t>
      </w:r>
      <w:r w:rsidRPr="00E37DA4">
        <w:rPr>
          <w:rFonts w:ascii="宋体" w:hAnsi="宋体" w:cs="宋体" w:hint="eastAsia"/>
        </w:rPr>
        <w:t>④</w:t>
      </w:r>
      <w:r w:rsidRPr="00E37DA4">
        <w:rPr>
          <w:rFonts w:ascii="宋体" w:hAnsi="宋体"/>
        </w:rPr>
        <w:t xml:space="preserve">沿着、顺着　</w:t>
      </w:r>
      <w:r w:rsidRPr="00E37DA4">
        <w:rPr>
          <w:rFonts w:ascii="宋体" w:hAnsi="宋体" w:cs="宋体" w:hint="eastAsia"/>
        </w:rPr>
        <w:t>⑤</w:t>
      </w:r>
      <w:r w:rsidRPr="00E37DA4">
        <w:rPr>
          <w:rFonts w:ascii="宋体" w:hAnsi="宋体"/>
        </w:rPr>
        <w:t xml:space="preserve">拜访　</w:t>
      </w:r>
      <w:r w:rsidRPr="00E37DA4">
        <w:rPr>
          <w:rFonts w:ascii="宋体" w:hAnsi="宋体" w:cs="宋体" w:hint="eastAsia"/>
        </w:rPr>
        <w:t>⑥</w:t>
      </w:r>
      <w:r w:rsidRPr="00E37DA4">
        <w:rPr>
          <w:rFonts w:ascii="宋体" w:hAnsi="宋体"/>
        </w:rPr>
        <w:t>随即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不久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4</w:t>
      </w:r>
      <w:r w:rsidRPr="00E37DA4">
        <w:rPr>
          <w:rFonts w:ascii="宋体" w:hAnsi="宋体"/>
        </w:rPr>
        <w:t>.</w:t>
      </w:r>
      <w:r w:rsidRPr="00E37DA4">
        <w:rPr>
          <w:rFonts w:ascii="宋体" w:hAnsi="宋体" w:cs="宋体" w:hint="eastAsia"/>
        </w:rPr>
        <w:t>①</w:t>
      </w:r>
      <w:r w:rsidRPr="00E37DA4">
        <w:rPr>
          <w:rFonts w:ascii="宋体" w:hAnsi="宋体"/>
        </w:rPr>
        <w:t>古义</w:t>
      </w:r>
      <w:r w:rsidRPr="00E37DA4">
        <w:rPr>
          <w:rFonts w:ascii="宋体" w:hAnsi="宋体"/>
        </w:rPr>
        <w:t>:</w:t>
      </w:r>
      <w:r w:rsidRPr="00E37DA4">
        <w:rPr>
          <w:rFonts w:ascii="宋体" w:hAnsi="宋体"/>
        </w:rPr>
        <w:t>交错相通　今义</w:t>
      </w:r>
      <w:r w:rsidRPr="00E37DA4">
        <w:rPr>
          <w:rFonts w:ascii="宋体" w:hAnsi="宋体"/>
        </w:rPr>
        <w:t>:</w:t>
      </w:r>
      <w:r w:rsidRPr="00E37DA4">
        <w:rPr>
          <w:rFonts w:ascii="宋体" w:hAnsi="宋体"/>
        </w:rPr>
        <w:t>运输事业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 w:cs="宋体" w:hint="eastAsia"/>
        </w:rPr>
        <w:t>②</w:t>
      </w:r>
      <w:r w:rsidRPr="00E37DA4">
        <w:rPr>
          <w:rFonts w:ascii="宋体" w:hAnsi="宋体"/>
        </w:rPr>
        <w:t>古义</w:t>
      </w:r>
      <w:r w:rsidRPr="00E37DA4">
        <w:rPr>
          <w:rFonts w:ascii="宋体" w:hAnsi="宋体"/>
        </w:rPr>
        <w:t>:</w:t>
      </w:r>
      <w:r w:rsidRPr="00E37DA4">
        <w:rPr>
          <w:rFonts w:ascii="宋体" w:hAnsi="宋体"/>
        </w:rPr>
        <w:t>不要说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更不必说　今义</w:t>
      </w:r>
      <w:r w:rsidRPr="00E37DA4">
        <w:rPr>
          <w:rFonts w:ascii="宋体" w:hAnsi="宋体"/>
        </w:rPr>
        <w:t>:</w:t>
      </w:r>
      <w:r w:rsidRPr="00E37DA4">
        <w:rPr>
          <w:rFonts w:ascii="宋体" w:hAnsi="宋体"/>
        </w:rPr>
        <w:t>表示条件的连词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5</w:t>
      </w:r>
      <w:r w:rsidRPr="00E37DA4">
        <w:rPr>
          <w:rFonts w:ascii="宋体" w:hAnsi="宋体"/>
        </w:rPr>
        <w:t>.</w:t>
      </w:r>
      <w:r w:rsidRPr="00E37DA4">
        <w:rPr>
          <w:rFonts w:ascii="宋体" w:hAnsi="宋体" w:cs="宋体" w:hint="eastAsia"/>
        </w:rPr>
        <w:t>①</w:t>
      </w:r>
      <w:r w:rsidRPr="00E37DA4">
        <w:rPr>
          <w:rFonts w:ascii="宋体" w:hAnsi="宋体"/>
        </w:rPr>
        <w:t>一片平坦宽广的土地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一排排整齐的房舍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还有肥沃的田地、美丽的池沼、桑树、竹林之类。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 w:cs="宋体" w:hint="eastAsia"/>
        </w:rPr>
        <w:t>②</w:t>
      </w:r>
      <w:r w:rsidRPr="00E37DA4">
        <w:rPr>
          <w:rFonts w:ascii="宋体" w:hAnsi="宋体"/>
        </w:rPr>
        <w:t>田间小路交错相通</w:t>
      </w:r>
      <w:r w:rsidRPr="00E37DA4">
        <w:rPr>
          <w:rFonts w:ascii="宋体" w:hAnsi="宋体"/>
        </w:rPr>
        <w:t>,(</w:t>
      </w:r>
      <w:r w:rsidRPr="00E37DA4">
        <w:rPr>
          <w:rFonts w:ascii="宋体" w:hAnsi="宋体"/>
        </w:rPr>
        <w:t>村落间</w:t>
      </w:r>
      <w:r w:rsidRPr="00E37DA4">
        <w:rPr>
          <w:rFonts w:ascii="宋体" w:hAnsi="宋体"/>
        </w:rPr>
        <w:t>)</w:t>
      </w:r>
      <w:r w:rsidRPr="00E37DA4">
        <w:rPr>
          <w:rFonts w:ascii="宋体" w:hAnsi="宋体"/>
        </w:rPr>
        <w:t>鸡狗的叫声可以互相听到。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 w:cs="宋体" w:hint="eastAsia"/>
        </w:rPr>
        <w:t>③</w:t>
      </w:r>
      <w:r w:rsidRPr="00E37DA4">
        <w:rPr>
          <w:rFonts w:ascii="宋体" w:hAnsi="宋体"/>
        </w:rPr>
        <w:t>老人和孩子们个个都安闲快乐。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</w:rPr>
        <w:t>二、整体感知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1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一个渔人捕鱼时无意间闯进了一个与世隔绝的桃花源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受到了桃花源村民的热情款待。出了桃花源后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想带其他人重新去寻找桃花源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却再也找不着了。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2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>发现</w:t>
      </w:r>
      <w:r w:rsidRPr="00E37DA4">
        <w:rPr>
          <w:rFonts w:ascii="宋体" w:hAnsi="宋体"/>
        </w:rPr>
        <w:t>)</w:t>
      </w:r>
      <w:r w:rsidRPr="00E37DA4">
        <w:rPr>
          <w:rFonts w:ascii="宋体" w:hAnsi="宋体"/>
        </w:rPr>
        <w:t>桃花源</w:t>
      </w:r>
      <w:r w:rsidRPr="00E37DA4">
        <w:rPr>
          <w:rFonts w:ascii="宋体" w:hAnsi="宋体"/>
        </w:rPr>
        <w:t>——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>进入</w:t>
      </w:r>
      <w:r w:rsidRPr="00E37DA4">
        <w:rPr>
          <w:rFonts w:ascii="宋体" w:hAnsi="宋体"/>
        </w:rPr>
        <w:t>)</w:t>
      </w:r>
      <w:r w:rsidRPr="00E37DA4">
        <w:rPr>
          <w:rFonts w:ascii="宋体" w:hAnsi="宋体"/>
        </w:rPr>
        <w:t>桃花源</w:t>
      </w:r>
      <w:r w:rsidRPr="00E37DA4">
        <w:rPr>
          <w:rFonts w:ascii="宋体" w:hAnsi="宋体"/>
        </w:rPr>
        <w:t>——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>访问</w:t>
      </w:r>
      <w:r w:rsidRPr="00E37DA4">
        <w:rPr>
          <w:rFonts w:ascii="宋体" w:hAnsi="宋体"/>
        </w:rPr>
        <w:t>)</w:t>
      </w:r>
      <w:r w:rsidRPr="00E37DA4">
        <w:rPr>
          <w:rFonts w:ascii="宋体" w:hAnsi="宋体"/>
        </w:rPr>
        <w:t>桃花源</w:t>
      </w:r>
      <w:r w:rsidRPr="00E37DA4">
        <w:rPr>
          <w:rFonts w:ascii="宋体" w:hAnsi="宋体"/>
        </w:rPr>
        <w:t>——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>离开</w:t>
      </w:r>
      <w:r w:rsidRPr="00E37DA4">
        <w:rPr>
          <w:rFonts w:ascii="宋体" w:hAnsi="宋体"/>
        </w:rPr>
        <w:t>)</w:t>
      </w:r>
      <w:r w:rsidRPr="00E37DA4">
        <w:rPr>
          <w:rFonts w:ascii="宋体" w:hAnsi="宋体"/>
        </w:rPr>
        <w:t>桃花源</w:t>
      </w:r>
      <w:r w:rsidRPr="00E37DA4">
        <w:rPr>
          <w:rFonts w:ascii="宋体" w:hAnsi="宋体"/>
        </w:rPr>
        <w:t>——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>再寻</w:t>
      </w:r>
      <w:r w:rsidRPr="00E37DA4">
        <w:rPr>
          <w:rFonts w:ascii="宋体" w:hAnsi="宋体"/>
        </w:rPr>
        <w:t>)</w:t>
      </w:r>
      <w:r w:rsidRPr="00E37DA4">
        <w:rPr>
          <w:rFonts w:ascii="宋体" w:hAnsi="宋体"/>
        </w:rPr>
        <w:t>桃花源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</w:rPr>
        <w:t>三、感悟探究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1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景美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>“</w:t>
      </w:r>
      <w:r w:rsidRPr="00E37DA4">
        <w:rPr>
          <w:rFonts w:ascii="宋体" w:hAnsi="宋体"/>
        </w:rPr>
        <w:t>忽逢桃花林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夹岸数百步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中无杂树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芳草鲜美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落英缤纷</w:t>
      </w:r>
      <w:r w:rsidRPr="00E37DA4">
        <w:rPr>
          <w:rFonts w:ascii="宋体" w:hAnsi="宋体"/>
        </w:rPr>
        <w:t>”“</w:t>
      </w:r>
      <w:r w:rsidRPr="00E37DA4">
        <w:rPr>
          <w:rFonts w:ascii="宋体" w:hAnsi="宋体"/>
        </w:rPr>
        <w:t>土地平旷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屋舍俨然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有良田、美池、桑竹之属</w:t>
      </w:r>
      <w:r w:rsidRPr="00E37DA4">
        <w:rPr>
          <w:rFonts w:ascii="宋体" w:hAnsi="宋体"/>
        </w:rPr>
        <w:t>”</w:t>
      </w:r>
      <w:r w:rsidRPr="00E37DA4">
        <w:rPr>
          <w:rFonts w:ascii="宋体" w:hAnsi="宋体"/>
        </w:rPr>
        <w:t>);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</w:rPr>
        <w:t>生活美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>“</w:t>
      </w:r>
      <w:r w:rsidRPr="00E37DA4">
        <w:rPr>
          <w:rFonts w:ascii="宋体" w:hAnsi="宋体"/>
        </w:rPr>
        <w:t>土地平旷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屋舍俨然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有良田、美池、桑竹之属。阡陌交通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鸡犬相闻。其中往来种作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男女衣着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悉如外人。黄发垂髫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并怡然自乐</w:t>
      </w:r>
      <w:r w:rsidRPr="00E37DA4">
        <w:rPr>
          <w:rFonts w:ascii="宋体" w:hAnsi="宋体"/>
        </w:rPr>
        <w:t>”</w:t>
      </w:r>
      <w:r w:rsidRPr="00E37DA4">
        <w:rPr>
          <w:rFonts w:ascii="宋体" w:hAnsi="宋体"/>
        </w:rPr>
        <w:t>);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</w:rPr>
        <w:t>人情美</w:t>
      </w:r>
      <w:r w:rsidRPr="00E37DA4">
        <w:rPr>
          <w:rFonts w:ascii="宋体" w:hAnsi="宋体"/>
        </w:rPr>
        <w:t>(</w:t>
      </w:r>
      <w:r w:rsidRPr="00E37DA4">
        <w:rPr>
          <w:rFonts w:ascii="宋体" w:hAnsi="宋体"/>
        </w:rPr>
        <w:t>“</w:t>
      </w:r>
      <w:r w:rsidRPr="00E37DA4">
        <w:rPr>
          <w:rFonts w:ascii="宋体" w:hAnsi="宋体"/>
        </w:rPr>
        <w:t>便要还</w:t>
      </w:r>
      <w:r w:rsidRPr="00E37DA4">
        <w:rPr>
          <w:rFonts w:ascii="宋体" w:hAnsi="宋体"/>
        </w:rPr>
        <w:t>家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设酒杀鸡作食</w:t>
      </w:r>
      <w:r w:rsidRPr="00E37DA4">
        <w:rPr>
          <w:rFonts w:ascii="宋体" w:hAnsi="宋体"/>
        </w:rPr>
        <w:t>”“</w:t>
      </w:r>
      <w:r w:rsidRPr="00E37DA4">
        <w:rPr>
          <w:rFonts w:ascii="宋体" w:hAnsi="宋体"/>
        </w:rPr>
        <w:t>余人各复延至其家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皆出酒食</w:t>
      </w:r>
      <w:r w:rsidRPr="00E37DA4">
        <w:rPr>
          <w:rFonts w:ascii="宋体" w:hAnsi="宋体"/>
        </w:rPr>
        <w:t>”</w:t>
      </w:r>
      <w:r w:rsidRPr="00E37DA4">
        <w:rPr>
          <w:rFonts w:ascii="宋体" w:hAnsi="宋体"/>
        </w:rPr>
        <w:t>)</w:t>
      </w:r>
      <w:r w:rsidRPr="00E37DA4">
        <w:rPr>
          <w:rFonts w:ascii="宋体" w:hAnsi="宋体"/>
        </w:rPr>
        <w:t>。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2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增加了桃花源的神秘色彩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暗示了桃花源是作者虚构的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虚实结合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亦真亦幻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寄托了陶渊明的社会理想。</w:t>
      </w:r>
      <w:r w:rsidRPr="00E37DA4">
        <w:rPr>
          <w:rFonts w:ascii="宋体" w:hAnsi="宋体"/>
        </w:rPr>
        <w:t xml:space="preserve"> 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</w:rPr>
        <w:t>四、拓展延伸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1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一个宁静安乐的世外桃源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那里没有压迫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没有战乱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人们安居乐业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自由安乐</w:t>
      </w:r>
      <w:r w:rsidRPr="00E37DA4">
        <w:rPr>
          <w:rFonts w:ascii="宋体" w:hAnsi="宋体"/>
        </w:rPr>
        <w:t>,</w:t>
      </w:r>
      <w:r w:rsidRPr="00E37DA4">
        <w:rPr>
          <w:rFonts w:ascii="宋体" w:hAnsi="宋体"/>
        </w:rPr>
        <w:t>彼此和睦相处。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2"/>
        <w:rPr>
          <w:rFonts w:ascii="宋体" w:hAnsi="宋体"/>
        </w:rPr>
      </w:pPr>
      <w:r w:rsidRPr="00E37DA4">
        <w:rPr>
          <w:rFonts w:ascii="宋体" w:hAnsi="宋体"/>
          <w:b/>
        </w:rPr>
        <w:t>2</w:t>
      </w:r>
      <w:r w:rsidRPr="00E37DA4">
        <w:rPr>
          <w:rFonts w:ascii="宋体" w:hAnsi="宋体"/>
        </w:rPr>
        <w:t>.</w:t>
      </w:r>
      <w:r w:rsidRPr="00E37DA4">
        <w:rPr>
          <w:rFonts w:ascii="宋体" w:hAnsi="宋体"/>
        </w:rPr>
        <w:t>略。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</w:rPr>
        <w:t>五、布置作业</w:t>
      </w:r>
    </w:p>
    <w:p w:rsidR="00CB5D4C" w:rsidRPr="00E37DA4" w:rsidRDefault="009E5DD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hAnsi="宋体"/>
        </w:rPr>
      </w:pPr>
      <w:r w:rsidRPr="00E37DA4">
        <w:rPr>
          <w:rFonts w:ascii="宋体" w:hAnsi="宋体"/>
        </w:rPr>
        <w:t>略</w:t>
      </w:r>
      <w:bookmarkStart w:id="0" w:name="_GoBack"/>
      <w:bookmarkEnd w:id="0"/>
      <w:r w:rsidRPr="00E37DA4">
        <w:rPr>
          <w:rFonts w:ascii="宋体" w:hAnsi="宋体"/>
        </w:rPr>
        <w:t>。</w:t>
      </w:r>
    </w:p>
    <w:p w:rsidR="00CB5D4C" w:rsidRPr="00E37DA4" w:rsidRDefault="00CB5D4C">
      <w:pPr>
        <w:rPr>
          <w:rFonts w:ascii="宋体" w:hAnsi="宋体"/>
        </w:rPr>
      </w:pPr>
    </w:p>
    <w:sectPr w:rsidR="00CB5D4C" w:rsidRPr="00E37DA4" w:rsidSect="00CB5D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5DD9" w:rsidRDefault="009E5DD9" w:rsidP="00E37DA4">
      <w:r>
        <w:separator/>
      </w:r>
    </w:p>
  </w:endnote>
  <w:endnote w:type="continuationSeparator" w:id="1">
    <w:p w:rsidR="009E5DD9" w:rsidRDefault="009E5DD9" w:rsidP="00E37D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">
    <w:altName w:val="Arial Unicode MS"/>
    <w:charset w:val="86"/>
    <w:family w:val="roman"/>
    <w:pitch w:val="default"/>
    <w:sig w:usb0="00000000" w:usb1="00000000" w:usb2="05000016" w:usb3="00000000" w:csb0="003E000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DA4" w:rsidRDefault="00E37DA4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DA4" w:rsidRPr="00E37DA4" w:rsidRDefault="00E37DA4" w:rsidP="00E37DA4">
    <w:pPr>
      <w:pStyle w:val="ad"/>
      <w:jc w:val="right"/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fldChar w:fldCharType="begin"/>
    </w:r>
    <w:r>
      <w:rPr>
        <w:rFonts w:ascii="Times New Roman" w:hAnsi="Times New Roman"/>
        <w:sz w:val="20"/>
      </w:rPr>
      <w:instrText xml:space="preserve"> Page \* MERGEFORMAT 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  <w:sz w:val="20"/>
      </w:rPr>
      <w:t>3</w:t>
    </w:r>
    <w:r>
      <w:rPr>
        <w:rFonts w:ascii="Times New Roman" w:hAnsi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DA4" w:rsidRDefault="00E37DA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5DD9" w:rsidRDefault="009E5DD9" w:rsidP="00E37DA4">
      <w:r>
        <w:separator/>
      </w:r>
    </w:p>
  </w:footnote>
  <w:footnote w:type="continuationSeparator" w:id="1">
    <w:p w:rsidR="009E5DD9" w:rsidRDefault="009E5DD9" w:rsidP="00E37D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DA4" w:rsidRDefault="00E37DA4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DA4" w:rsidRDefault="00E37DA4" w:rsidP="00E37DA4">
    <w:pPr>
      <w:pStyle w:val="ac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7DA4" w:rsidRDefault="00E37DA4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5FD6"/>
    <w:rsid w:val="0001056C"/>
    <w:rsid w:val="0002207F"/>
    <w:rsid w:val="00033473"/>
    <w:rsid w:val="00041088"/>
    <w:rsid w:val="00057731"/>
    <w:rsid w:val="00090881"/>
    <w:rsid w:val="000D4962"/>
    <w:rsid w:val="001114D8"/>
    <w:rsid w:val="00147263"/>
    <w:rsid w:val="001974EE"/>
    <w:rsid w:val="001D27F3"/>
    <w:rsid w:val="001E52E3"/>
    <w:rsid w:val="001F0088"/>
    <w:rsid w:val="00202AA4"/>
    <w:rsid w:val="00212224"/>
    <w:rsid w:val="002173C4"/>
    <w:rsid w:val="002221A1"/>
    <w:rsid w:val="002574CA"/>
    <w:rsid w:val="0026575D"/>
    <w:rsid w:val="002661D5"/>
    <w:rsid w:val="002A35C1"/>
    <w:rsid w:val="0032434A"/>
    <w:rsid w:val="0034060B"/>
    <w:rsid w:val="00342403"/>
    <w:rsid w:val="003D42B0"/>
    <w:rsid w:val="0040118F"/>
    <w:rsid w:val="004041A1"/>
    <w:rsid w:val="00430E43"/>
    <w:rsid w:val="004710B7"/>
    <w:rsid w:val="00496DF3"/>
    <w:rsid w:val="004C48CF"/>
    <w:rsid w:val="00513FC3"/>
    <w:rsid w:val="005219E9"/>
    <w:rsid w:val="005240A0"/>
    <w:rsid w:val="00524847"/>
    <w:rsid w:val="00532FD6"/>
    <w:rsid w:val="0054050E"/>
    <w:rsid w:val="005710D3"/>
    <w:rsid w:val="00590B95"/>
    <w:rsid w:val="00592CB4"/>
    <w:rsid w:val="005A04C7"/>
    <w:rsid w:val="005A4E04"/>
    <w:rsid w:val="005F3B8D"/>
    <w:rsid w:val="006165B7"/>
    <w:rsid w:val="00665FD6"/>
    <w:rsid w:val="00673F4A"/>
    <w:rsid w:val="006871AE"/>
    <w:rsid w:val="007201F4"/>
    <w:rsid w:val="00754EB7"/>
    <w:rsid w:val="0077609D"/>
    <w:rsid w:val="007B3184"/>
    <w:rsid w:val="007F37F6"/>
    <w:rsid w:val="0081200C"/>
    <w:rsid w:val="00817657"/>
    <w:rsid w:val="00862820"/>
    <w:rsid w:val="00881578"/>
    <w:rsid w:val="00882047"/>
    <w:rsid w:val="00882B17"/>
    <w:rsid w:val="008C305D"/>
    <w:rsid w:val="008D2D98"/>
    <w:rsid w:val="0090303B"/>
    <w:rsid w:val="00923E27"/>
    <w:rsid w:val="00925155"/>
    <w:rsid w:val="00975A34"/>
    <w:rsid w:val="00986405"/>
    <w:rsid w:val="009A26D7"/>
    <w:rsid w:val="009B7A37"/>
    <w:rsid w:val="009D59AD"/>
    <w:rsid w:val="009E5DD9"/>
    <w:rsid w:val="00A106C7"/>
    <w:rsid w:val="00A413DA"/>
    <w:rsid w:val="00A96DE4"/>
    <w:rsid w:val="00AA0D7A"/>
    <w:rsid w:val="00AA54CB"/>
    <w:rsid w:val="00AB722F"/>
    <w:rsid w:val="00AD039B"/>
    <w:rsid w:val="00AD46E1"/>
    <w:rsid w:val="00B16C65"/>
    <w:rsid w:val="00B22B3D"/>
    <w:rsid w:val="00B35BBC"/>
    <w:rsid w:val="00BB1ADC"/>
    <w:rsid w:val="00BC77D8"/>
    <w:rsid w:val="00C00D58"/>
    <w:rsid w:val="00C212A2"/>
    <w:rsid w:val="00C6584F"/>
    <w:rsid w:val="00CB5D4C"/>
    <w:rsid w:val="00CE690C"/>
    <w:rsid w:val="00D72A08"/>
    <w:rsid w:val="00D8395D"/>
    <w:rsid w:val="00DA1A1E"/>
    <w:rsid w:val="00DD06A7"/>
    <w:rsid w:val="00DD7158"/>
    <w:rsid w:val="00E018F3"/>
    <w:rsid w:val="00E37DA4"/>
    <w:rsid w:val="00E74A2D"/>
    <w:rsid w:val="00E85547"/>
    <w:rsid w:val="00E91160"/>
    <w:rsid w:val="00E95EE6"/>
    <w:rsid w:val="00EA4920"/>
    <w:rsid w:val="00EB6A20"/>
    <w:rsid w:val="00F35B11"/>
    <w:rsid w:val="00F639F9"/>
    <w:rsid w:val="00F878F0"/>
    <w:rsid w:val="00FA75B0"/>
    <w:rsid w:val="00FB0024"/>
    <w:rsid w:val="00FE65F0"/>
    <w:rsid w:val="76017D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 w:qFormat="1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D4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CB5D4C"/>
    <w:rPr>
      <w:sz w:val="18"/>
      <w:szCs w:val="18"/>
    </w:rPr>
  </w:style>
  <w:style w:type="paragraph" w:styleId="a4">
    <w:name w:val="footnote text"/>
    <w:basedOn w:val="a"/>
    <w:link w:val="Char0"/>
    <w:uiPriority w:val="99"/>
    <w:semiHidden/>
    <w:unhideWhenUsed/>
    <w:qFormat/>
    <w:rsid w:val="00CB5D4C"/>
    <w:pPr>
      <w:widowControl/>
      <w:snapToGrid w:val="0"/>
      <w:spacing w:line="300" w:lineRule="exact"/>
      <w:jc w:val="left"/>
    </w:pPr>
    <w:rPr>
      <w:kern w:val="0"/>
      <w:sz w:val="18"/>
      <w:szCs w:val="18"/>
    </w:rPr>
  </w:style>
  <w:style w:type="character" w:styleId="a5">
    <w:name w:val="footnote reference"/>
    <w:basedOn w:val="a0"/>
    <w:uiPriority w:val="99"/>
    <w:semiHidden/>
    <w:unhideWhenUsed/>
    <w:qFormat/>
    <w:rsid w:val="00CB5D4C"/>
    <w:rPr>
      <w:vertAlign w:val="superscript"/>
    </w:rPr>
  </w:style>
  <w:style w:type="table" w:styleId="a6">
    <w:name w:val="Table Grid"/>
    <w:basedOn w:val="a1"/>
    <w:uiPriority w:val="59"/>
    <w:qFormat/>
    <w:rsid w:val="00CB5D4C"/>
    <w:rPr>
      <w:rFonts w:asciiTheme="minorHAnsi" w:eastAsiaTheme="minorEastAsia" w:hAnsi="NEU-BZ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Light Shading Accent 3"/>
    <w:basedOn w:val="a1"/>
    <w:uiPriority w:val="60"/>
    <w:qFormat/>
    <w:rsid w:val="00CB5D4C"/>
    <w:rPr>
      <w:rFonts w:asciiTheme="minorHAnsi" w:eastAsiaTheme="minorEastAsia" w:hAnsi="NEU-BZ" w:cstheme="minorBidi"/>
      <w:color w:val="76923C" w:themeColor="accent3" w:themeShade="BF"/>
      <w:sz w:val="22"/>
      <w:szCs w:val="22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customStyle="1" w:styleId="Char">
    <w:name w:val="批注框文本 Char"/>
    <w:link w:val="a3"/>
    <w:uiPriority w:val="99"/>
    <w:semiHidden/>
    <w:qFormat/>
    <w:rsid w:val="00CB5D4C"/>
    <w:rPr>
      <w:sz w:val="18"/>
      <w:szCs w:val="18"/>
    </w:rPr>
  </w:style>
  <w:style w:type="paragraph" w:styleId="a7">
    <w:name w:val="List Paragraph"/>
    <w:basedOn w:val="a"/>
    <w:uiPriority w:val="34"/>
    <w:qFormat/>
    <w:rsid w:val="00CB5D4C"/>
    <w:pPr>
      <w:widowControl/>
      <w:spacing w:line="300" w:lineRule="exact"/>
      <w:ind w:left="720"/>
      <w:contextualSpacing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8">
    <w:name w:val="Quote"/>
    <w:basedOn w:val="a"/>
    <w:next w:val="a"/>
    <w:link w:val="Char1"/>
    <w:uiPriority w:val="29"/>
    <w:qFormat/>
    <w:rsid w:val="00CB5D4C"/>
    <w:pPr>
      <w:widowControl/>
      <w:spacing w:line="300" w:lineRule="exact"/>
      <w:jc w:val="left"/>
    </w:pPr>
    <w:rPr>
      <w:rFonts w:ascii="NEU-BZ" w:eastAsia="方正书宋_GBK" w:hAnsi="NEU-BZ" w:cstheme="minorBidi"/>
      <w:i/>
      <w:iCs/>
      <w:color w:val="000000" w:themeColor="text1"/>
      <w:kern w:val="0"/>
      <w:sz w:val="20"/>
    </w:rPr>
  </w:style>
  <w:style w:type="character" w:customStyle="1" w:styleId="Char1">
    <w:name w:val="引用 Char"/>
    <w:basedOn w:val="a0"/>
    <w:link w:val="a8"/>
    <w:uiPriority w:val="29"/>
    <w:qFormat/>
    <w:rsid w:val="00CB5D4C"/>
    <w:rPr>
      <w:rFonts w:ascii="NEU-BZ" w:eastAsia="方正书宋_GBK" w:hAnsi="NEU-BZ" w:cstheme="minorBidi"/>
      <w:i/>
      <w:iCs/>
      <w:color w:val="000000" w:themeColor="text1"/>
      <w:szCs w:val="22"/>
    </w:rPr>
  </w:style>
  <w:style w:type="paragraph" w:customStyle="1" w:styleId="MTDisplayEquation">
    <w:name w:val="MTDisplayEquation"/>
    <w:basedOn w:val="a"/>
    <w:next w:val="a"/>
    <w:link w:val="MTDisplayEquationChar"/>
    <w:qFormat/>
    <w:rsid w:val="00CB5D4C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" w:eastAsia="方正书宋_GBK" w:hAnsi="NEU-BZ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qFormat/>
    <w:rsid w:val="00CB5D4C"/>
    <w:rPr>
      <w:rFonts w:ascii="NEU-BZ" w:eastAsia="方正书宋_GBK" w:hAnsi="NEU-BZ" w:cstheme="minorBidi"/>
      <w:color w:val="000000"/>
      <w:szCs w:val="22"/>
    </w:rPr>
  </w:style>
  <w:style w:type="character" w:customStyle="1" w:styleId="Char0">
    <w:name w:val="脚注文本 Char"/>
    <w:basedOn w:val="a0"/>
    <w:link w:val="a4"/>
    <w:uiPriority w:val="99"/>
    <w:semiHidden/>
    <w:qFormat/>
    <w:rsid w:val="00CB5D4C"/>
    <w:rPr>
      <w:sz w:val="18"/>
      <w:szCs w:val="18"/>
    </w:rPr>
  </w:style>
  <w:style w:type="character" w:customStyle="1" w:styleId="Char10">
    <w:name w:val="脚注文本 Char1"/>
    <w:basedOn w:val="a0"/>
    <w:uiPriority w:val="99"/>
    <w:semiHidden/>
    <w:qFormat/>
    <w:rsid w:val="00CB5D4C"/>
    <w:rPr>
      <w:kern w:val="2"/>
      <w:sz w:val="18"/>
      <w:szCs w:val="18"/>
    </w:rPr>
  </w:style>
  <w:style w:type="paragraph" w:customStyle="1" w:styleId="a9">
    <w:name w:val="一级章节"/>
    <w:basedOn w:val="a"/>
    <w:qFormat/>
    <w:rsid w:val="00CB5D4C"/>
    <w:pPr>
      <w:widowControl/>
      <w:spacing w:line="300" w:lineRule="exact"/>
      <w:jc w:val="left"/>
      <w:outlineLvl w:val="1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a">
    <w:name w:val="二级章节"/>
    <w:basedOn w:val="a"/>
    <w:qFormat/>
    <w:rsid w:val="00CB5D4C"/>
    <w:pPr>
      <w:widowControl/>
      <w:spacing w:line="300" w:lineRule="exact"/>
      <w:jc w:val="left"/>
      <w:outlineLvl w:val="2"/>
    </w:pPr>
    <w:rPr>
      <w:rFonts w:ascii="NEU-BZ" w:eastAsia="方正书宋_GBK" w:hAnsi="NEU-BZ" w:cstheme="minorBidi"/>
      <w:color w:val="000000"/>
      <w:kern w:val="0"/>
      <w:sz w:val="20"/>
    </w:rPr>
  </w:style>
  <w:style w:type="paragraph" w:customStyle="1" w:styleId="ab">
    <w:name w:val="三级章节"/>
    <w:basedOn w:val="a"/>
    <w:qFormat/>
    <w:rsid w:val="00CB5D4C"/>
    <w:pPr>
      <w:widowControl/>
      <w:spacing w:line="300" w:lineRule="exact"/>
      <w:jc w:val="left"/>
      <w:outlineLvl w:val="3"/>
    </w:pPr>
    <w:rPr>
      <w:rFonts w:ascii="NEU-BZ" w:eastAsia="方正书宋_GBK" w:hAnsi="NEU-BZ" w:cstheme="minorBidi"/>
      <w:color w:val="000000"/>
      <w:kern w:val="0"/>
      <w:sz w:val="20"/>
    </w:rPr>
  </w:style>
  <w:style w:type="paragraph" w:styleId="ac">
    <w:name w:val="header"/>
    <w:basedOn w:val="a"/>
    <w:rsid w:val="00CB5D4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d">
    <w:name w:val="footer"/>
    <w:basedOn w:val="a"/>
    <w:link w:val="Char2"/>
    <w:rsid w:val="00E37D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d"/>
    <w:rsid w:val="00E37DA4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&#26700;&#38754;\123.do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123</Template>
  <TotalTime>1</TotalTime>
  <Pages>3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2018-04-13T06:12:00Z</dcterms:created>
  <dcterms:modified xsi:type="dcterms:W3CDTF">2018-12-26T04:05:00Z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