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B0" w:rsidRPr="00EE1F64" w:rsidRDefault="00EE1F64">
      <w:pPr>
        <w:rPr>
          <w:rFonts w:hint="eastAsia"/>
          <w:b/>
          <w:bCs/>
          <w:color w:val="FF0000"/>
          <w:szCs w:val="21"/>
        </w:rPr>
      </w:pPr>
      <w:r w:rsidRPr="00EE1F64">
        <w:rPr>
          <w:rFonts w:hint="eastAsia"/>
          <w:b/>
          <w:bCs/>
          <w:color w:val="FF0000"/>
          <w:szCs w:val="21"/>
        </w:rPr>
        <w:t>《骆驼祥子》名著阅读（</w:t>
      </w:r>
      <w:r w:rsidRPr="00EE1F64">
        <w:rPr>
          <w:rFonts w:hint="eastAsia"/>
          <w:b/>
          <w:bCs/>
          <w:color w:val="FF0000"/>
          <w:szCs w:val="21"/>
        </w:rPr>
        <w:t>2017</w:t>
      </w:r>
      <w:r w:rsidRPr="00EE1F64">
        <w:rPr>
          <w:rFonts w:hint="eastAsia"/>
          <w:b/>
          <w:bCs/>
          <w:color w:val="FF0000"/>
          <w:szCs w:val="21"/>
        </w:rPr>
        <w:t>年四川省眉山市中考题）</w:t>
      </w:r>
    </w:p>
    <w:p w:rsidR="00EE1F64" w:rsidRDefault="00EE1F64">
      <w:pPr>
        <w:rPr>
          <w:rFonts w:hint="eastAsia"/>
        </w:rPr>
      </w:pP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二、课内文言文阅读（6分，每小题2分）</w:t>
      </w:r>
    </w:p>
    <w:p w:rsidR="002D1467" w:rsidRPr="002D1467" w:rsidRDefault="002D1467" w:rsidP="002D1467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伤仲永（节选）</w:t>
      </w:r>
    </w:p>
    <w:p w:rsidR="002D1467" w:rsidRPr="002D1467" w:rsidRDefault="002D1467" w:rsidP="002D1467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王安石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金溪民方仲永，世隶耕。仲永生五年，未尝识书具，忽啼求之。父异焉，借旁近与之，即书诗四句，并自为其名。其诗以养父母、收族为意，传一乡秀才观之。自是指物作诗立就，其文理皆有可观者。邑人奇之稍稍宾客其父或以钱币乞之。父利其然也，日扳仲永环谒于邑人，不使学。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余闻之也久。明道中，从先人还家，于舅家见之，十二三矣。令作诗，不能称前时之闻。又七年，还自扬州，复到舅家问焉。曰：“泯然众人矣。”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7．文中画横线的句子，停顿划分正确的一项是（    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A．邑人奇之 / 稍稍宾客其父 / 或以钱币乞之  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B．邑人奇之稍稍 / 宾客其父或以 / 钱币乞之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C．邑人奇之 / 稍稍宾客 / 其父或以钱币乞之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D．邑人 / 奇之稍稍宾客 / 其父或以钱币乞之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8．下面各组加点的词，解释不正确的一项是（    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A．世</w:t>
      </w:r>
      <w:r w:rsidRPr="002D1467">
        <w:rPr>
          <w:rFonts w:ascii="宋体" w:eastAsia="宋体" w:hAnsi="宋体" w:cs="宋体" w:hint="eastAsia"/>
          <w:b/>
          <w:bCs/>
          <w:i/>
          <w:iCs/>
          <w:color w:val="1E1E1E"/>
          <w:kern w:val="0"/>
          <w:szCs w:val="21"/>
        </w:rPr>
        <w:t>隶</w:t>
      </w: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（属于）耕                       B．其</w:t>
      </w:r>
      <w:r w:rsidRPr="002D1467">
        <w:rPr>
          <w:rFonts w:ascii="宋体" w:eastAsia="宋体" w:hAnsi="宋体" w:cs="宋体" w:hint="eastAsia"/>
          <w:b/>
          <w:bCs/>
          <w:i/>
          <w:iCs/>
          <w:color w:val="1E1E1E"/>
          <w:kern w:val="0"/>
          <w:szCs w:val="21"/>
        </w:rPr>
        <w:t>文理</w:t>
      </w: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（文章的道理）皆有可观者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C．日</w:t>
      </w:r>
      <w:r w:rsidRPr="002D1467">
        <w:rPr>
          <w:rFonts w:ascii="宋体" w:eastAsia="宋体" w:hAnsi="宋体" w:cs="宋体" w:hint="eastAsia"/>
          <w:b/>
          <w:bCs/>
          <w:i/>
          <w:iCs/>
          <w:color w:val="1E1E1E"/>
          <w:kern w:val="0"/>
          <w:szCs w:val="21"/>
        </w:rPr>
        <w:t>扳</w:t>
      </w: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（同“攀”，引）仲永环谒于邑人    D．不能</w:t>
      </w:r>
      <w:r w:rsidRPr="002D1467">
        <w:rPr>
          <w:rFonts w:ascii="宋体" w:eastAsia="宋体" w:hAnsi="宋体" w:cs="宋体" w:hint="eastAsia"/>
          <w:b/>
          <w:bCs/>
          <w:i/>
          <w:iCs/>
          <w:color w:val="1E1E1E"/>
          <w:kern w:val="0"/>
          <w:szCs w:val="21"/>
        </w:rPr>
        <w:t>称</w:t>
      </w: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（相当）前时之闻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9．下面对文意的理解与分析，错误的一项是（    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A．文中“未尝识书具”与“忽、即、立”三个词，展示了一个天资非凡的神童形象。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B．“不使学”是方仲永“泯然众人”的根本原因，也暗示了他父亲的愚昧无知。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C．文章略写仲永才能初露的情形，详写才能变化的情形，这样安排暗含了文章的主旨。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D．作者王安石写这篇文章，意在以方仲永为反面例子，来说明后天教育的重要性。</w:t>
      </w:r>
    </w:p>
    <w:p w:rsidR="002D1467" w:rsidRPr="002D1467" w:rsidRDefault="002D1467" w:rsidP="002D1467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第II卷（非选择题，共82分）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三、文言文语句翻译与古诗文积累（10分）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10．将下列句子，翻译成现代汉语。（4分）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（1）其诗以养父母、收族为意。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译文：</w:t>
      </w:r>
      <w:r w:rsidRPr="002D1467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   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（2）泯然众人矣。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译文：</w:t>
      </w:r>
      <w:r w:rsidRPr="002D1467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    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答案：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二、课内文言文阅读（6分，每小题2分）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7．A（略）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8．B（文理：文采和道理）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9．C（应为“详写仲永才能初露的情形，略写才能变化的情形”）[来源:Z,xx,k.Com]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第II卷（非选择题，共82分）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t>三、文言文语句翻译与古诗文积累（10分）</w:t>
      </w:r>
    </w:p>
    <w:p w:rsidR="002D1467" w:rsidRPr="002D1467" w:rsidRDefault="002D1467" w:rsidP="002D1467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2D1467">
        <w:rPr>
          <w:rFonts w:ascii="宋体" w:eastAsia="宋体" w:hAnsi="宋体" w:cs="宋体" w:hint="eastAsia"/>
          <w:color w:val="1E1E1E"/>
          <w:kern w:val="0"/>
          <w:szCs w:val="21"/>
        </w:rPr>
        <w:lastRenderedPageBreak/>
        <w:t>10．（1）这首诗以赡养父母、团结同宗族的人为内容（意思）（关键词：收：团结，搞好关系，1分；句意通顺1分，共２分）;（2）他的才能完全消失，成为普通人了（完全如同常人了）（关键词：泯然：消失或完全消失，1分；句意通顺1分，共２分）</w:t>
      </w:r>
    </w:p>
    <w:p w:rsidR="002D1467" w:rsidRDefault="002D1467"/>
    <w:sectPr w:rsidR="002D1467" w:rsidSect="00F52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1F64"/>
    <w:rsid w:val="002D1467"/>
    <w:rsid w:val="00EE1F64"/>
    <w:rsid w:val="00F5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2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569614">
      <w:bodyDiv w:val="1"/>
      <w:marLeft w:val="0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7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谢佳欣</dc:creator>
  <cp:lastModifiedBy>谢佳欣</cp:lastModifiedBy>
  <cp:revision>2</cp:revision>
  <dcterms:created xsi:type="dcterms:W3CDTF">2017-08-08T13:39:00Z</dcterms:created>
  <dcterms:modified xsi:type="dcterms:W3CDTF">2017-08-08T13:40:00Z</dcterms:modified>
</cp:coreProperties>
</file>