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422" w:firstLineChars="200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12268200</wp:posOffset>
            </wp:positionV>
            <wp:extent cx="457200" cy="4572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八年级语文下三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月月考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满分100分  时间80分钟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20180322</w:t>
      </w:r>
    </w:p>
    <w:p>
      <w:pPr>
        <w:pStyle w:val="2"/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一、语文积累与综合运用(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1．给下列加点字注音。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怠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慢(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羁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绊(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)羊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肚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撺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掇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凫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水(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亢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奋(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)</w:t>
      </w:r>
    </w:p>
    <w:p>
      <w:pPr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2．根据拼音写汉字。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家juàn(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tián(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)静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huì(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)暗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wò(     )旋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1"/>
        </w:numPr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把下列成语补充完整。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numPr>
          <w:ilvl w:val="0"/>
          <w:numId w:val="0"/>
        </w:numPr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人情(   )故  叹为(    )止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   )然而止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声匿迹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．默写古诗文中的名句名篇。(1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(1)请在下列横线上填写出古诗文名句。(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①关关雎鸠，在河之洲。窈窕淑女，______________。(《诗经·关雎》)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②式微式微，胡不归？______________，故为乎中露？(《诗经·式微》)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③______________，悠悠我心。纵我不往，子宁不嗣音？(《诗经·子衿》)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④气蒸云梦泽，______________。(孟浩然《望洞庭湖赠张丞相》)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⑤柳宗元《小石潭记》中写游鱼自由轻灵游动的姿态的句子是：____________________，____________________。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则右刻“ __________________,____________________”，左刻“ __________________,______________________   ”，石青糁之。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7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__________________，客舍青青柳色新。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8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桃之夭夭， __________________。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9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__________________，暗香浮动月黄昏。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10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八百里分麾下炙， __________________，沙场秋点兵。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(2)默写王勃的《送杜少府之任蜀州》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后四句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。(4分)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________________，________________。________________，________________。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．阅读下面的文字，完成(1)～(4)题。(9分)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春节期间热播的《中国诗词大会》激发了全民的千年“诗心”。刚播不久的《朗读者》则通过朗读精美的文字，用平实的情感读出文字背后的价值，__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__(进而 同时)传播出精神，展现出人生。__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__(介于 对于)满眼的娱乐与喧嚣，《朗读者》节目就像慢慢翻看的一本书，没有惊心动魄的画面，更无跌dàng起伏的情节，随着主持人亲切温和的语调，观众情不自禁地投入，静静地倾听与欣赏。这里每个朗读者所朗读的内容，都是根据自己的经厉和感受所选，或如和煦的春风，或如涓涓流淌的溪水，拨动心弦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(1)根据拼音写出相应的汉字，给加点的字注音。(3分)</w:t>
      </w:r>
    </w:p>
    <w:p>
      <w:pPr>
        <w:pStyle w:val="2"/>
        <w:ind w:firstLine="840" w:firstLineChars="4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跌dàng(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)起伏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情不自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拨动心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(2)文中有错别字的一个词是“________”，这个词的正确写法是“________”。(2分)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(3)“涓涓流淌”中“涓涓”的意思是________________。这段文字主要运用了________的修辞手法。(2分)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(4)请为文中①②两处选择恰当的词语。(2分)      ①________    ②________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．下列句子中没有通假字的一项是(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)(2分)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A．便要还家，设酒杀鸡作食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B．诎右臂支船，而竖其左膝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C．此人一一为具言所闻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D．左手倚一衡木，右手攀右趾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．下列句中加点词的意思和用法相同的一项是(  )(2分)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A．有良田、美池、桑竹之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神情与苏、黄不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B．启窗而观，雕栏相望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可远观而不可亵玩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奇巧人曰王叔远  为字共三十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向所志，遂迷  未果，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病终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8．名著阅读            《傅雷家书》（节选）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   早预算新年中必可接到你的信，我们都当作等待什么礼物一般的等着。果然昨天早上收到你来信，而且是多少可喜的消息。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thick"/>
          <w14:textFill>
            <w14:solidFill>
              <w14:schemeClr w14:val="tx1"/>
            </w14:solidFill>
          </w14:textFill>
        </w:rPr>
        <w:t>孩子！要是我们在会场上，一定会禁不住涕泅横流的。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世界上最高的最纯洁的欢乐，莫过于欣赏艺术，更莫过于欣赏自己的孩子的手和心传达出来的艺术！其次，我们也因为你替祖国增光而快乐！更因为你能借音乐而使多少人欢笑而快乐！想到你将来一定有更大的成就，没有止境的进步，为更多的人更广大的群众服务，鼓舞他们的心情，抚慰他们的创痛，我们真是心都要跳出来了！能够把不朽的大师的不朽的作品发扬光大，传布到地球上每一个角落去，真是多神圣，多光荣的使命！孩子，你太幸福了，天待你太厚了。我更高兴的更安慰的是：多少过分的谀词与夸奖，都没有使你丧失自知之明，众人的掌声，拥抱，名流的赞美，都没有减 少你对艺术的谦卑！总算我的教育没有白费，你二十年的折磨没有白受！你能坚强(不为胜利冲昏了头脑是坚强的最好的证据)，只要你能坚强，我就一辈子放了心！成就的大小、高低，是不在我们掌握之内的，一半靠人力，一半靠天赋，但只要坚强，就不怕失败，不怕挫折，不怕打击——不管是人事上的，生活上的，技术上的，学习上的——打击；从此以后你可以孤军奋斗了。何况事实上有多少良师益友在周围帮助你，扶掖你。还加上古今的名著，时时刻刻给你精神上的养料！孩子，从今以后，你永远不会孤独的了，即使孤独也不怕的了！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1 \* GB2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对文中画线句子理解错误的一项是（     ）(2分）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A.对儿子在音乐会上的成功演出，傅雷感到莫大的幸福与骄傲。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B.既表现了傅雷对艺术的热爱，也表达了对儿子的挚爱之情。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C.傅雷觉得儿子的成功并不重要，重要的是儿子为祖国增了光，给别人带来欢笑。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D.傅雷的欢乐来自于儿子的成功和儿子为祖国增光、给别人带来欢笑。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2 \* GB2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.贯穿整段文字的主旨是傅雷要儿子做一个（     ）的人  (2分）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A.谦卑      B.幸福      C.成功      D.坚强.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3 \* GB2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.对本段文字理解错误的一项是（     ）(2分）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A.本段文字满怀着欣喜，洋溢着激情。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B.本段文字是傅雷对自己儿子在成功时的谆谆教诲，展现出他的骄傲深情以及殷切期望。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C.傅雷希望儿子在取得巨大成功时仍然保持谦卑，不惧孤独，勇于攀登艺术的至境。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D.本段文字偏重理性，言辞恳切，表现了傅雷对儿子的理解与宽容。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二、阅读(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】阅读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背诵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蒹 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完成题目。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．下列对这首诗的理解和分析，不正确的一项是(  )(3分)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A．这首诗写一位恋者在深秋的清晨，于河畔徘徊往复，神魂颠倒，焦急地寻求他思念的恋人的故事。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B．全诗共三章，每章都用水岸边的秋景起兴，借景抒情，把水乡清秋的景物同诗中主人公的相思之情交融在一起，渲染气氛。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C．诗中虚实结合，把实际情景同想象、幻想交织在一起，加强了艺术感染力，深刻地描绘出了一个痴情者对恋人的强烈感情。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D．《蒹葭》这首诗，动静结合，描摹传神，诗中景物如蒹葭、霜露、秋水、小道、湄、涘等，都是动态描写。</w:t>
      </w:r>
    </w:p>
    <w:p>
      <w:pPr>
        <w:pStyle w:val="2"/>
        <w:ind w:firstLine="2520" w:firstLineChars="1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【二】(1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分)桃花源记(选段)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陶渊明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林尽水源，便得一山，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。。。。。。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黄发垂髫，并怡然自乐。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见渔人，乃大惊，问所从来。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。。。。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。此中人语云：“不足为外人道也。”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．解释下列加点词在文中的意思。(7分)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仿佛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若有光       仿佛：______________(2)初极狭，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通人  才：______________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(3)屋舍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俨然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俨然：______________(4)有良田、美池、桑竹之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属：______________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答之  具：______________(6)此中人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云  语：______________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(7)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为外人道也  不足：______________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．翻译下列句子。(4分)(1)率妻子邑人来此绝境。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(2)此人一一为具言所闻，皆叹惋。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．从选段中对桃花源的描写可以看出，桃花源让作者向往的是：①________，②________，③没有战乱。(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【三】(1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【甲】柳宗元《小石潭记》)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乙】士生于世，使其中不自得，将何往而非病？使其中坦然，不以物伤性①，将何适而非快？今张君不以谪为患，窃会计之余功，而自放山水之间，此其中宜有以过人者。将蓬户瓮牖②，无所不快；而况乎濯长江之清流，揖西山之白云，穷耳目之胜以自适也哉！不然连山绝壑长林古木振之以清风照之以明月，此皆骚人思士③之所以悲伤憔悴而不能胜者，乌睹其为快也哉④！(节选自苏辙《黄州快哉亭记》⑤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【注释】 ①以物伤性：因外界事物而伤害自己的本性。②蓬户瓮牖(yōu)：用蓬草做门，用破瓦罐做窗。③骚人思士：指心中有忧思的文人、士大夫。④乌睹其为快也哉：哪里看得出这些是畅快的呢！⑤此文为元丰六年苏辙去黄州探望苏轼及张梦得时所作，当时苏辙亦遭贬官。</w:t>
      </w:r>
    </w:p>
    <w:p>
      <w:pPr>
        <w:pStyle w:val="2"/>
        <w:ind w:firstLine="422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．解释下列句中加点的词。(7分)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之         乐：____________(2)水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清冽  尤：____________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(3)潭中鱼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百许头  可：____________(4)日光下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澈：____________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(5)以其境过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清：____________(6)将何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而非病  往：____________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(7)穷耳目之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以自适也哉  胜：____________</w:t>
      </w:r>
    </w:p>
    <w:p>
      <w:pPr>
        <w:pStyle w:val="2"/>
        <w:ind w:firstLine="422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．将下列句子翻译成现代汉语。(4分)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(1)俶尔远逝，往来翕忽，似与游者相乐。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(2)此皆骚人思士之所以悲伤憔悴而不能胜者。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ind w:firstLine="422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．【甲】【乙】两文的作者都在政治上有一些失意，但其心态却完全不同，请具体分析。(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】阅读《社戏》中的节选文字，完成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(16分〉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①开船，在桥石上一②，退后几尺，即又上前出了桥。于是架起两支橹，一支两人，一里一换，有说笑的，有嚷的，③着潺潺的船头激水的声音，在左右都是碧绿的豆麦田地的河流中，④一般径向赵庄前进了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两岸的豆麦和河底的水草所发散出来的清香，夹杂在水气中扑面的吹来；月色便朦胧在这水气里。淡黑的起伏的连山，仿佛是踊跃的铁的兽脊似的，都远远地向船尾跑去了，但我却还以为船慢。他们换了四回手，渐望见依稀的赵庄，而且似乎听到歌吹了，还有几点火，料想便是戏台，但或者也许是渔火。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  <w:t>那声音大概是横笛，宛转，悠扬，使我的心也沉静，然而又自失起来，觉得要和他弥散在含着豆麦蕴藻之香的夜气里。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那火接近了，果然是渔火；我才记得先前望见的也不是赵庄。那是正对船头的一丛松柏林，我去年也曾经去游玩过，还看见破的石马倒在地下，一个石羊蹲在草里呢。过了那林，船便弯进了叉港，于是赵庄便真在眼前了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.如果给这几段文字加上小标题，不恰当的一项是（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A．看戏途中      B．渔火点点      C．月夜行船      D．水乡夜景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.对画线句子理解正确的一项是（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A．语言描写，表现了“我”的愿望得以实现时自由、欢快的心情。  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B．语言描写，表现了一个孩子纯真的精神世界。 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C．心理描写，表现了一个孩子复杂的精神状态。   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D．心理描写，表现了“我”的愿望得以实现时自由、欢快的心情。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.文中①②③④处应填动词恰当的一项是（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A．点  磕  夹  飞      B．点  敲  混  飞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C．磕  点  混  箭         D．点  敲  夹  箭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.节选文字第二自然段的描写角度依次是（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A．味觉    视觉    听觉  B．嗅觉    听觉    视觉 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C．嗅觉    视觉    听觉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D．味觉    听觉    视觉        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.文中画波浪线的句子表现了“我”怎样的心理感受？正确的一项是（ 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A．惊喜    惬意        B．迷茫   困惑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C．沉醉    忘我             D．惆怅   烦闷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.这几段文字的语言特点是（    ）(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A．冷峻犀利，富含人生哲理。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B．清新自然，充满诗情画意。C．华美绚丽，摇曳多姿，生动形象。D．古朴典雅，委婉含蓄，表意丰富。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对上文内容理解不正确的一项是（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A、第一段中的“点”“磕”“退后”“上前”等词，生动地表现了少年们驾船技术的熟练和月夜相伴去看戏的兴奋心情。   B、选文有三处写到了豆麦，是为了清楚地说明夜气里清香的来源。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C、第三段中的“他”指的是“那声音”，也即第二段中提到的“歌吹”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D、文中的“自失”有陶醉之意，表现了社戏对于童年的“我”诱惑力极大。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(五〉阅读说明文 《大自然的语言》选段，回答15-18题. (8分〉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　　①物候现象的来临决定于哪些因素呢?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　　②首先是纬度。越往北桃花开得越迟，候鸟也来得越晚。值得指出的是物候现象南北差异的日数因季节的差别而不同。我国大陆性气候显著，冬冷夏热。冬季南北温度悬殊，夏季却相差不大。在春天，早春跟晚春也不相同。如在早春三四月间，南京桃花要比北京早开20天，但是到晚春五月初，南京刺槐开花只比北京早10天。所以在华北常感觉到春季短促，冬天结束，夏天就到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　　③经度的差异是影响物候的第二个因素。凡是近海的地方，比同纬度的内陆，冬天温和，春天反而寒冷。所以沿海地区的春天的来临比内陆要迟若干天。如大连纬度在北京以南约1°，但是在大连，连翘和榆叶梅的盛开都比北京要迟一个星期。又如济南苹果开花在四月中或谷雨节，烟台要到立夏。两地纬度相差无几，因为烟台靠海，春天便来得迟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　　④影响物候的第三个因素是高下的差异。植物的抽青、开花等物候现象在春夏两季越往高处越迟，而到秋天乔木的落叶则越往高处越早。不过研究这个因素要考虑到特殊的情况。例如秋冬之交，天气晴朗的空中，在一定高度上气温反比低处高。这叫逆温层。由于冷空气比较重，在无风的夜晚，冷空气便向低处流。这种现象在山地秋冬两季，特别是这两季的早晨，极为显著，常会发现山脚有霜而山腰反无霜。在华南丘陵区把热带作物引种在山腰很成功，在山脚反不适宜，就是这个道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　　⑤此外，物候现象来临的迟早还有古今的差异。根据英国南部物候的一种长期记录，拿1741到1750年十年平均的春初七种乔木抽青和开花日期同1921到1930年十年的平均值相比较，可以看出后者比前者早九天。就是说，春天提前九天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23. 请你结合上下文，简要分析第④段中的加点词“一定”的表达作用。(2分)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答：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         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24. 选文说明的主要内容是决定物供现象来的四个因素，作者为什么要先说纬度，再说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经度、高下的差异，最后说古今的差异？请从说明順序的角度作简要分析。  （2分）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答：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           _________________________________________________________________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25. 选文最后一段主要运用了哪种说明方法？有何作用？ （2分）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答：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             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26.3月26日是玲玲的生曰，远在大连和北京的两个姐姐都在微信上发来电子货卡表示祝 贺，令玲玲惊讶的是照片上北京的连翘和榆叶梅开得正盛，可是在气候宜人的大连这两种花却未开放，你能结合选文内容解答玲玲的疑惑吗？    (2分)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答：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              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-655955</wp:posOffset>
                </wp:positionH>
                <wp:positionV relativeFrom="paragraph">
                  <wp:posOffset>-875030</wp:posOffset>
                </wp:positionV>
                <wp:extent cx="2028825" cy="1932940"/>
                <wp:effectExtent l="4445" t="4445" r="5080" b="57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94005" y="467360"/>
                          <a:ext cx="2028825" cy="193294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51.65pt;margin-top:-68.9pt;height:152.2pt;width:159.75pt;z-index:251660288;mso-width-relative:page;mso-height-relative:page;" filled="f" stroked="t" coordsize="21600,21600" o:gfxdata="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2PpOv2AAAAA0BAAAP&#10;AAAAAAAAAAEAIAAAACIAAABkcnMvZG93bnJldi54bWxQSwECFAAUAAAACACHTuJAu/9i198BAAB+&#10;AwAADgAAAAAAAAABACAAAAAn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12268200</wp:posOffset>
            </wp:positionV>
            <wp:extent cx="457200" cy="457200"/>
            <wp:effectExtent l="0" t="0" r="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八年级语文下三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月月考答题纸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2018.3.22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选择题请填入下面表格（每小题2分）</w:t>
      </w:r>
    </w:p>
    <w:tbl>
      <w:tblPr>
        <w:tblStyle w:val="7"/>
        <w:tblW w:w="99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680"/>
        <w:gridCol w:w="2070"/>
        <w:gridCol w:w="1486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7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8(6分)</w:t>
            </w:r>
          </w:p>
        </w:tc>
        <w:tc>
          <w:tcPr>
            <w:tcW w:w="148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1 \* GB2 \* MERGEFORMAT </w:instrTex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t>⑴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2 \* GB2 \* MERGEFORMAT </w:instrTex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t>⑵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3 \* GB2 \* MERGEFORMAT </w:instrTex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t>⑶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148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07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8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一、语文积累与综合运用(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47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1．给下列加点字注音。(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2．根据拼音写汉字。(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把下列成语补充完整。(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．默写古诗文中的名句名篇。(1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(1)请在下列横线上填写出古诗文名句。(13分)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“__________________,___________________”，“ __________________,______________________   ”。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= 7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⑦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= 8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⑧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__________________。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= 9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⑨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= 10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⑩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(2)(4分)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________________，________________。________________，________________。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5．阅读下面的文字，完成(1)～(4)题。(9分)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(3分)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。(2分)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(3)________________。________。(2分)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(4)请为文中①②两处选择恰当的词语。(2分)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①________    ②________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阅读(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10．解释下列加点词在文中的意思。(7分)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(1)仿佛：______________(2)才：______________(3)俨然：______________(4)属：______________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(5)具：______________(6)语：______________(7)不足：______________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11．翻译下列句子。(4分)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。(2分）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。(2分）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12．①________，②________，③没有战乱。(2分)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13．解释下列句中加点的词。(7分)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(1)乐：____________(2)尤：____________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(3)可：____________(4)澈：____________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(5)清：____________(6)往：____________(7)胜：____________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14．将下列句子翻译成现代汉语。(4分)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(1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(2分)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(2分)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15．【甲】【乙】两文的作者都在政治上有一些失意，但其心态却完全不同，请具体分析。(2分)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(2分)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(2分)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. 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(2分)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(2分) 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八年级语文下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3月考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测试卷参考答案</w:t>
      </w:r>
    </w:p>
    <w:p>
      <w:pPr>
        <w:bidi w:val="0"/>
        <w:spacing w:line="240" w:lineRule="atLeast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 w:val="0"/>
          <w:sz w:val="21"/>
          <w:szCs w:val="21"/>
        </w:rPr>
        <w:t xml:space="preserve">1. </w:t>
      </w:r>
      <w:r>
        <w:rPr>
          <w:rFonts w:ascii="宋体" w:hAnsi="宋体"/>
          <w:b w:val="0"/>
          <w:bCs/>
          <w:sz w:val="21"/>
          <w:szCs w:val="21"/>
        </w:rPr>
        <w:t xml:space="preserve">dài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 </w:t>
      </w:r>
      <w:r>
        <w:rPr>
          <w:rFonts w:ascii="宋体" w:hAnsi="宋体"/>
          <w:b w:val="0"/>
          <w:bCs/>
          <w:sz w:val="21"/>
          <w:szCs w:val="21"/>
        </w:rPr>
        <w:t xml:space="preserve"> jī dǔ</w:t>
      </w:r>
      <w:r>
        <w:rPr>
          <w:rFonts w:hint="eastAsia" w:ascii="宋体" w:hAnsi="宋体"/>
          <w:b w:val="0"/>
          <w:bCs/>
          <w:sz w:val="21"/>
          <w:szCs w:val="21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b w:val="0"/>
          <w:bCs/>
          <w:sz w:val="21"/>
          <w:szCs w:val="21"/>
        </w:rPr>
        <w:t xml:space="preserve">duō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  </w:t>
      </w:r>
      <w:r>
        <w:rPr>
          <w:rFonts w:ascii="宋体" w:hAnsi="宋体"/>
          <w:b w:val="0"/>
          <w:bCs/>
          <w:sz w:val="21"/>
          <w:szCs w:val="21"/>
        </w:rPr>
        <w:t xml:space="preserve"> fú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ascii="宋体" w:hAnsi="宋体"/>
          <w:b w:val="0"/>
          <w:bCs/>
          <w:sz w:val="21"/>
          <w:szCs w:val="21"/>
        </w:rPr>
        <w:t xml:space="preserve">kànɡ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</w:rPr>
        <w:t>2.  眷   恬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晦   斡  3.  世   观   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sz w:val="21"/>
          <w:szCs w:val="21"/>
        </w:rPr>
        <w:t xml:space="preserve">戛  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>销</w:t>
      </w:r>
      <w:r>
        <w:rPr>
          <w:rFonts w:hint="eastAsia" w:ascii="宋体" w:hAnsi="宋体"/>
          <w:b w:val="0"/>
          <w:bCs/>
          <w:sz w:val="21"/>
          <w:szCs w:val="21"/>
        </w:rPr>
        <w:t xml:space="preserve"> </w:t>
      </w:r>
    </w:p>
    <w:p>
      <w:pPr>
        <w:pStyle w:val="2"/>
        <w:ind w:left="1050" w:hanging="1050" w:hangingChars="5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(1)①君子好逑 ②微君之故 ③青青子衿 ④波撼岳阳城 ⑤潭中鱼可百许头 皆若空游无所依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山高月小水落石出。清风徐来水波不兴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7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渭城朝雨浥轻尘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8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灼灼其华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9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疏影横斜水清浅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instrText xml:space="preserve"> = 10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五十弦翻塞外声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(2)海内存知己 天涯若比邻 无为在歧路 儿女共沾巾(共4分。每句1分，有漏字、添字、错别字的，该句不得分)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(1)宕 jīn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xián(3分，各1分) (2)经厉 经历(2分，各1分) (3)细水慢流的样子 比喻(2分，每空1分) (4)进而 对于(2分，各1分)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8名著阅读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答案：、1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C  2.D  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.D二、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D(3分) 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(1)隐隐约约，形容看不真切 (2)仅仅、只 (3)整齐的样子 (4)类 (5)详细 (6)告诉 (7)不值得，不必(7分，每空1分)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(1)率领妻子儿女和同乡人，来到这个与人世隔绝的地方(2分)。 (2)这个渔人一一向(桃花源中人)详细地说出自己的见闻，(桃花源中人)都感叹(2分)。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环境优美 和乐富足(2分) 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(1)(1)以……为乐 (2)格外 (3)大约 (4)穿透 (5)凄清 (6)去，到(某地) (7)美景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(1)忽然间向远处游去，来来往往轻快敏捷，好像是和游玩的人相互逗乐(2分)。 (2)这些都是心中有忧思的文人、士大夫感到悲伤憔悴而不能忍受的景色(2分)。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【甲】文中的被贬者看见“四面竹树环合”的景色，感到心情凄凉、忧伤孤独；【乙】文中的被贬者寄情山水，坦然从容、旷达超然。(每点2分)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附【乙】文参考译文：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读书人生活在世上，如果他的内心不能自得其乐，那么，他到什么地方去会不忧愁呢？如果他心情开朗，不因外界事物而伤害自己的本性，那么，他到什么地方去会不愉快呢？现在，张君不把贬官当作忧患，利用公务之余，寄情于山水之中来使自己快乐，这其中应有过人的地方。即使是用蓬草做门，以破瓮口做窗，也没有觉得不快乐，更何况在清澈的长江中洗涤，面对着西山的白云，尽享美景来自求安适呢？如果不是这样，连绵的峰峦，深陡的沟壑，辽阔的森林，参天的古木，清风拂摇，明月高照，这些都是心中有忧思的文人、士大夫感到悲伤憔悴而不能忍受的景色，哪里看得出这些是畅快的呢！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.B  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.D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C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C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.C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 答案：(五）阅读说明文《大自然的语言》选段，回答23— 26题。 23. “—定”在这里是“特定”的意思，起限制性作用，说明秋冬之交，天气晴朗的空中，只有在特定的高度上气温才比低处高，并不是所有高度都如此，它体现了说明文语言的准确性和严密性。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评分说明：（2分）点明“一定”这个词在文中的具体作用得1分；指出其体现了说明文语言准确严密的特点得1分。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24. 选文在说明决定物候现象来临的四个因素时，按照影响程度，由大到小（或由主到次），依次排列，纬度影响最大，所以先说；经度次之，放到第二位；高下差异又次之，放到第三位；古今差异影响最小，所以最后说。呙外前三者都是空间因素，古今差异是时间因素，这都是按照逻辑顺序安排的，条理淸晰。（意思对即可）（2分〉评分说明：（2分）答出逻辑顺序得0.5分，答出由大到小（或由主到次）得0.5分， 结合内容分析解释合理得1分。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25. 作比较。这段文字运用了作比较的说明方法，将1741到1750年十年平均的春初七种乔木抽青和开花曰期与1921到1930年十年的平均值作对比，突出强调地说明了物候现象来临的迟早还有古今差异这个因素。（意思对即可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评分说明：（2分）答对说明方法得1分，結合内容分析准确得1分。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26. 因为凡是近海的地方，比同纬度的内陆，冬天暖和，春天反而寒冷；大连属于沿海地区，它的春天来临要比内陆迟若干天，所以北京的连翅和榆叶梅要比大连开放的早。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评分说明：（2分）可用原文作答；表意完整准确即可得2分。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9B52D"/>
    <w:multiLevelType w:val="singleLevel"/>
    <w:tmpl w:val="41A9B52D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692A"/>
    <w:rsid w:val="00F17B08"/>
    <w:rsid w:val="035E2C56"/>
    <w:rsid w:val="04511CFF"/>
    <w:rsid w:val="05917A9D"/>
    <w:rsid w:val="076A3B08"/>
    <w:rsid w:val="07CB69FC"/>
    <w:rsid w:val="093F5004"/>
    <w:rsid w:val="0C063D06"/>
    <w:rsid w:val="0C992913"/>
    <w:rsid w:val="0E5D0E08"/>
    <w:rsid w:val="0E7631B2"/>
    <w:rsid w:val="0F2853BC"/>
    <w:rsid w:val="0F4735AE"/>
    <w:rsid w:val="0F9B23A1"/>
    <w:rsid w:val="10E724E5"/>
    <w:rsid w:val="117C446D"/>
    <w:rsid w:val="13BD4625"/>
    <w:rsid w:val="14CA262E"/>
    <w:rsid w:val="15361122"/>
    <w:rsid w:val="16EB40FE"/>
    <w:rsid w:val="1793761E"/>
    <w:rsid w:val="1A5A206B"/>
    <w:rsid w:val="1AD4213D"/>
    <w:rsid w:val="1B201110"/>
    <w:rsid w:val="1B405DE8"/>
    <w:rsid w:val="1CB061A2"/>
    <w:rsid w:val="1DCB428C"/>
    <w:rsid w:val="1DD96A69"/>
    <w:rsid w:val="1F8750CD"/>
    <w:rsid w:val="1FF06708"/>
    <w:rsid w:val="22571958"/>
    <w:rsid w:val="240B4058"/>
    <w:rsid w:val="252C2F80"/>
    <w:rsid w:val="259E01FA"/>
    <w:rsid w:val="25A4754F"/>
    <w:rsid w:val="265C5CA4"/>
    <w:rsid w:val="285C5A1B"/>
    <w:rsid w:val="2C357736"/>
    <w:rsid w:val="2D9914E4"/>
    <w:rsid w:val="309F0CAA"/>
    <w:rsid w:val="318154EB"/>
    <w:rsid w:val="31F02827"/>
    <w:rsid w:val="31F86D21"/>
    <w:rsid w:val="37E35570"/>
    <w:rsid w:val="38611454"/>
    <w:rsid w:val="3BA05253"/>
    <w:rsid w:val="419E26CC"/>
    <w:rsid w:val="419F09C4"/>
    <w:rsid w:val="42351DEC"/>
    <w:rsid w:val="427915C5"/>
    <w:rsid w:val="42F87D32"/>
    <w:rsid w:val="434415CD"/>
    <w:rsid w:val="43857B48"/>
    <w:rsid w:val="44A54ED9"/>
    <w:rsid w:val="465962B2"/>
    <w:rsid w:val="471B1E40"/>
    <w:rsid w:val="480D5D8B"/>
    <w:rsid w:val="4A5B2AEF"/>
    <w:rsid w:val="4AD134BD"/>
    <w:rsid w:val="4CAC3540"/>
    <w:rsid w:val="4D0913C3"/>
    <w:rsid w:val="4DA37D68"/>
    <w:rsid w:val="4F24022D"/>
    <w:rsid w:val="4F292A72"/>
    <w:rsid w:val="514018C0"/>
    <w:rsid w:val="51807A1F"/>
    <w:rsid w:val="524308B7"/>
    <w:rsid w:val="53BF06A9"/>
    <w:rsid w:val="53DF385A"/>
    <w:rsid w:val="555548F5"/>
    <w:rsid w:val="56207CF7"/>
    <w:rsid w:val="58E90148"/>
    <w:rsid w:val="5A3E0C5C"/>
    <w:rsid w:val="5B4E7BDB"/>
    <w:rsid w:val="5E3A188A"/>
    <w:rsid w:val="600B3D2C"/>
    <w:rsid w:val="6123668C"/>
    <w:rsid w:val="61BB0EB6"/>
    <w:rsid w:val="624B5AF6"/>
    <w:rsid w:val="630C7798"/>
    <w:rsid w:val="64560F3C"/>
    <w:rsid w:val="649C6B9C"/>
    <w:rsid w:val="65B8066A"/>
    <w:rsid w:val="67553AA8"/>
    <w:rsid w:val="6AA804D2"/>
    <w:rsid w:val="6B8B23FA"/>
    <w:rsid w:val="6E2E143B"/>
    <w:rsid w:val="6FC46CFE"/>
    <w:rsid w:val="70DA2095"/>
    <w:rsid w:val="71162D16"/>
    <w:rsid w:val="71EF0884"/>
    <w:rsid w:val="73993AAA"/>
    <w:rsid w:val="741472C0"/>
    <w:rsid w:val="755F6BC8"/>
    <w:rsid w:val="777963DB"/>
    <w:rsid w:val="78190B3E"/>
    <w:rsid w:val="79C03E16"/>
    <w:rsid w:val="7F90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1111</dc:creator>
  <cp:lastModifiedBy>1111</cp:lastModifiedBy>
  <cp:lastPrinted>2018-03-20T06:02:00Z</cp:lastPrinted>
  <dcterms:modified xsi:type="dcterms:W3CDTF">2018-03-27T10:41:00Z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