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89" w:rsidRPr="005E0F89" w:rsidRDefault="005E0F89" w:rsidP="005E0F8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5E0F89">
        <w:rPr>
          <w:rFonts w:ascii="宋体" w:eastAsia="宋体" w:hAnsi="宋体" w:hint="eastAsia"/>
          <w:b/>
          <w:color w:val="FF0000"/>
          <w:sz w:val="28"/>
        </w:rPr>
        <w:t>第三单元</w:t>
      </w:r>
      <w:r w:rsidRPr="005E0F89">
        <w:rPr>
          <w:rFonts w:ascii="宋体" w:eastAsia="宋体" w:hAnsi="宋体"/>
          <w:b/>
          <w:color w:val="FF0000"/>
          <w:sz w:val="28"/>
        </w:rPr>
        <w:t xml:space="preserve"> 明清时期统一多民族国家的巩固与发展</w:t>
      </w:r>
    </w:p>
    <w:p w:rsidR="005F4DDE" w:rsidRPr="005E0F89" w:rsidRDefault="00186CD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5E0F89">
        <w:rPr>
          <w:rFonts w:ascii="宋体" w:eastAsia="宋体" w:hAnsi="宋体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7pt;margin-top:854pt;width:38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806261" w:rsidRPr="005E0F89">
        <w:rPr>
          <w:rFonts w:ascii="宋体" w:eastAsia="宋体" w:hAnsi="宋体"/>
          <w:b/>
        </w:rPr>
        <w:t>直击中考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1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百色中考  )明朝时期,科举考试的范围是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四书</w:t>
      </w:r>
      <w:r w:rsidRPr="005E0F89">
        <w:rPr>
          <w:rFonts w:ascii="宋体" w:eastAsia="宋体" w:hAnsi="宋体" w:cs="Times New Roman"/>
        </w:rPr>
        <w:t>”“</w:t>
      </w:r>
      <w:r w:rsidRPr="005E0F89">
        <w:rPr>
          <w:rFonts w:ascii="宋体" w:eastAsia="宋体" w:hAnsi="宋体"/>
        </w:rPr>
        <w:t>五经</w:t>
      </w:r>
      <w:r w:rsidRPr="005E0F89">
        <w:rPr>
          <w:rFonts w:ascii="宋体" w:eastAsia="宋体" w:hAnsi="宋体" w:cs="Times New Roman"/>
        </w:rPr>
        <w:t>”</w:t>
      </w:r>
      <w:r w:rsidRPr="005E0F89">
        <w:rPr>
          <w:rFonts w:ascii="宋体" w:eastAsia="宋体" w:hAnsi="宋体"/>
        </w:rPr>
        <w:t>,从朱熹的《四书章句集注》出题,发挥题意也以《集注》为依据,以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八股</w:t>
      </w:r>
      <w:r w:rsidRPr="005E0F89">
        <w:rPr>
          <w:rFonts w:ascii="宋体" w:eastAsia="宋体" w:hAnsi="宋体" w:cs="Times New Roman"/>
        </w:rPr>
        <w:t>”</w:t>
      </w:r>
      <w:r w:rsidRPr="005E0F89">
        <w:rPr>
          <w:rFonts w:ascii="宋体" w:eastAsia="宋体" w:hAnsi="宋体"/>
        </w:rPr>
        <w:t xml:space="preserve">为应试文章的程式。此举(  </w:t>
      </w:r>
      <w:r w:rsidRPr="005E0F89">
        <w:rPr>
          <w:rFonts w:ascii="宋体" w:eastAsia="宋体" w:hAnsi="宋体"/>
          <w:color w:val="FF00FF"/>
        </w:rPr>
        <w:t>D</w:t>
      </w:r>
      <w:r w:rsidRPr="005E0F89">
        <w:rPr>
          <w:rFonts w:ascii="宋体" w:eastAsia="宋体" w:hAnsi="宋体"/>
        </w:rPr>
        <w:t xml:space="preserve">  )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A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提高了政府的办事效率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B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有利于选拔有真才实学的人才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C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促进了文学艺术的发展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D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严重禁锢知识分子的创新思维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2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湘西中考  )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戚家军,纪律严明,英勇善战,转战于闽浙粤沿海诸地……</w:t>
      </w:r>
      <w:r w:rsidRPr="005E0F89">
        <w:rPr>
          <w:rFonts w:ascii="宋体" w:eastAsia="宋体" w:hAnsi="宋体" w:cs="Times New Roman"/>
        </w:rPr>
        <w:t>”</w:t>
      </w:r>
      <w:r w:rsidRPr="005E0F89">
        <w:rPr>
          <w:rFonts w:ascii="宋体" w:eastAsia="宋体" w:hAnsi="宋体"/>
        </w:rPr>
        <w:t>其历史功绩是</w:t>
      </w:r>
      <w:r w:rsidRPr="005E0F89">
        <w:rPr>
          <w:rFonts w:ascii="宋体" w:eastAsia="宋体" w:hAnsi="宋体"/>
        </w:rPr>
        <w:ptab w:relativeTo="margin" w:alignment="right" w:leader="none"/>
      </w:r>
      <w:r w:rsidRPr="005E0F89">
        <w:rPr>
          <w:rFonts w:ascii="宋体" w:eastAsia="宋体" w:hAnsi="宋体"/>
        </w:rPr>
        <w:t xml:space="preserve">(  </w:t>
      </w:r>
      <w:r w:rsidRPr="005E0F89">
        <w:rPr>
          <w:rFonts w:ascii="宋体" w:eastAsia="宋体" w:hAnsi="宋体"/>
          <w:color w:val="FF00FF"/>
        </w:rPr>
        <w:t>A</w:t>
      </w:r>
      <w:r w:rsidRPr="005E0F89">
        <w:rPr>
          <w:rFonts w:ascii="宋体" w:eastAsia="宋体" w:hAnsi="宋体"/>
        </w:rPr>
        <w:t xml:space="preserve">  )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A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荡平东南沿海倭寇</w:t>
      </w:r>
      <w:r w:rsidRPr="005E0F89">
        <w:rPr>
          <w:rFonts w:ascii="宋体" w:eastAsia="宋体" w:hAnsi="宋体"/>
        </w:rPr>
        <w:tab/>
        <w:t>B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收复台湾全部领土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C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平定大、小和卓叛乱</w:t>
      </w:r>
      <w:r w:rsidRPr="005E0F89">
        <w:rPr>
          <w:rFonts w:ascii="宋体" w:eastAsia="宋体" w:hAnsi="宋体"/>
        </w:rPr>
        <w:tab/>
        <w:t>D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抗击沙皇俄国入侵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5E0F89">
        <w:rPr>
          <w:rFonts w:ascii="宋体" w:eastAsia="宋体" w:hAnsi="宋体"/>
          <w:noProof/>
        </w:rPr>
        <w:drawing>
          <wp:inline distT="0" distB="0" distL="0" distR="0">
            <wp:extent cx="633095" cy="1071880"/>
            <wp:effectExtent l="0" t="0" r="14605" b="13970"/>
            <wp:docPr id="380" name="18ZKXLD97.eps" descr="id:2147493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18ZKXLD97.eps" descr="id:214749330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40" cy="107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3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重庆中考  )对于右图所示著作,日本科学史家三枝博音曾指出: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‘天工’是与人类行为对应的自然界的行为,而‘开物’则是根据人类生存的利益将自然界中所包藏的种种由人类加工出来。</w:t>
      </w:r>
      <w:r w:rsidRPr="005E0F89">
        <w:rPr>
          <w:rFonts w:ascii="宋体" w:eastAsia="宋体" w:hAnsi="宋体" w:cs="Times New Roman"/>
        </w:rPr>
        <w:t>”</w:t>
      </w:r>
      <w:r w:rsidRPr="005E0F89">
        <w:rPr>
          <w:rFonts w:ascii="宋体" w:eastAsia="宋体" w:hAnsi="宋体"/>
        </w:rPr>
        <w:t>这部著作</w:t>
      </w:r>
      <w:r w:rsidRPr="005E0F89">
        <w:rPr>
          <w:rFonts w:ascii="宋体" w:eastAsia="宋体" w:hAnsi="宋体"/>
        </w:rPr>
        <w:ptab w:relativeTo="margin" w:alignment="right" w:leader="none"/>
      </w:r>
      <w:r w:rsidRPr="005E0F89">
        <w:rPr>
          <w:rFonts w:ascii="宋体" w:eastAsia="宋体" w:hAnsi="宋体"/>
        </w:rPr>
        <w:t xml:space="preserve">(  </w:t>
      </w:r>
      <w:r w:rsidRPr="005E0F89">
        <w:rPr>
          <w:rFonts w:ascii="宋体" w:eastAsia="宋体" w:hAnsi="宋体"/>
          <w:color w:val="FF00FF"/>
        </w:rPr>
        <w:t>B</w:t>
      </w:r>
      <w:r w:rsidRPr="005E0F89">
        <w:rPr>
          <w:rFonts w:ascii="宋体" w:eastAsia="宋体" w:hAnsi="宋体"/>
        </w:rPr>
        <w:t xml:space="preserve">  )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A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认为人类在自然界面前无能为力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B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广泛记载了农业和手工业的技术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C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主要记述了重要历史人物和事件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D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着重介绍了我国古代商业的情况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4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北部湾中考  )明清时期的古典小说塑造了许多性格鲜明的人物形象。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孙悟空</w:t>
      </w:r>
      <w:r w:rsidRPr="005E0F89">
        <w:rPr>
          <w:rFonts w:ascii="宋体" w:eastAsia="宋体" w:hAnsi="宋体" w:cs="Times New Roman"/>
        </w:rPr>
        <w:t>”</w:t>
      </w:r>
      <w:r w:rsidRPr="005E0F89">
        <w:rPr>
          <w:rFonts w:ascii="宋体" w:eastAsia="宋体" w:hAnsi="宋体"/>
        </w:rPr>
        <w:t>这一形象出自</w:t>
      </w:r>
      <w:r w:rsidRPr="005E0F89">
        <w:rPr>
          <w:rFonts w:ascii="宋体" w:eastAsia="宋体" w:hAnsi="宋体"/>
        </w:rPr>
        <w:ptab w:relativeTo="margin" w:alignment="right" w:leader="none"/>
      </w:r>
      <w:r w:rsidRPr="005E0F89">
        <w:rPr>
          <w:rFonts w:ascii="宋体" w:eastAsia="宋体" w:hAnsi="宋体"/>
        </w:rPr>
        <w:t xml:space="preserve">(  </w:t>
      </w:r>
      <w:r w:rsidRPr="005E0F89">
        <w:rPr>
          <w:rFonts w:ascii="宋体" w:eastAsia="宋体" w:hAnsi="宋体"/>
          <w:color w:val="FF00FF"/>
        </w:rPr>
        <w:t>B</w:t>
      </w:r>
      <w:r w:rsidRPr="005E0F89">
        <w:rPr>
          <w:rFonts w:ascii="宋体" w:eastAsia="宋体" w:hAnsi="宋体"/>
        </w:rPr>
        <w:t xml:space="preserve">  )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A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 xml:space="preserve">《三国演义》　</w:t>
      </w:r>
      <w:r w:rsidRPr="005E0F89">
        <w:rPr>
          <w:rFonts w:ascii="宋体" w:eastAsia="宋体" w:hAnsi="宋体"/>
        </w:rPr>
        <w:tab/>
        <w:t>B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 xml:space="preserve">《西游记》　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C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 xml:space="preserve">《水浒传》　</w:t>
      </w:r>
      <w:r w:rsidRPr="005E0F89">
        <w:rPr>
          <w:rFonts w:ascii="宋体" w:eastAsia="宋体" w:hAnsi="宋体"/>
        </w:rPr>
        <w:tab/>
        <w:t>D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《红楼梦》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5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玉林中考  )明清时期,中国出现了数十座较大的城市,这反映了这一时期</w:t>
      </w:r>
      <w:r w:rsidRPr="005E0F89">
        <w:rPr>
          <w:rFonts w:ascii="宋体" w:eastAsia="宋体" w:hAnsi="宋体"/>
        </w:rPr>
        <w:ptab w:relativeTo="margin" w:alignment="right" w:leader="none"/>
      </w:r>
      <w:r w:rsidRPr="005E0F89">
        <w:rPr>
          <w:rFonts w:ascii="宋体" w:eastAsia="宋体" w:hAnsi="宋体"/>
        </w:rPr>
        <w:t xml:space="preserve">(  </w:t>
      </w:r>
      <w:r w:rsidRPr="005E0F89">
        <w:rPr>
          <w:rFonts w:ascii="宋体" w:eastAsia="宋体" w:hAnsi="宋体"/>
          <w:color w:val="FF00FF"/>
        </w:rPr>
        <w:t>C</w:t>
      </w:r>
      <w:r w:rsidRPr="005E0F89">
        <w:rPr>
          <w:rFonts w:ascii="宋体" w:eastAsia="宋体" w:hAnsi="宋体"/>
        </w:rPr>
        <w:t xml:space="preserve">  )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A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经济重心南移</w:t>
      </w:r>
      <w:r w:rsidRPr="005E0F89">
        <w:rPr>
          <w:rFonts w:ascii="宋体" w:eastAsia="宋体" w:hAnsi="宋体"/>
        </w:rPr>
        <w:tab/>
        <w:t>B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民族交往频繁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lastRenderedPageBreak/>
        <w:t>C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商品经济活跃</w:t>
      </w:r>
      <w:r w:rsidRPr="005E0F89">
        <w:rPr>
          <w:rFonts w:ascii="宋体" w:eastAsia="宋体" w:hAnsi="宋体"/>
        </w:rPr>
        <w:tab/>
        <w:t>D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皇权高度集中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6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广东中考  )下表为不同史籍关于军机处设置一事的历史记述。根据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孤证不立</w:t>
      </w:r>
      <w:r w:rsidRPr="005E0F89">
        <w:rPr>
          <w:rFonts w:ascii="宋体" w:eastAsia="宋体" w:hAnsi="宋体" w:cs="Times New Roman"/>
        </w:rPr>
        <w:t>”</w:t>
      </w:r>
      <w:r w:rsidRPr="005E0F89">
        <w:rPr>
          <w:rFonts w:ascii="宋体" w:eastAsia="宋体" w:hAnsi="宋体"/>
        </w:rPr>
        <w:t>(  只有一个例子不能证明某件事情成立  )的史学研究方法,能够被认定的共同历史事实是军机处</w:t>
      </w:r>
      <w:r w:rsidRPr="005E0F89">
        <w:rPr>
          <w:rFonts w:ascii="宋体" w:eastAsia="宋体" w:hAnsi="宋体"/>
        </w:rPr>
        <w:ptab w:relativeTo="margin" w:alignment="right" w:leader="none"/>
      </w:r>
      <w:r w:rsidRPr="005E0F89">
        <w:rPr>
          <w:rFonts w:ascii="宋体" w:eastAsia="宋体" w:hAnsi="宋体"/>
        </w:rPr>
        <w:t xml:space="preserve">(  </w:t>
      </w:r>
      <w:r w:rsidRPr="005E0F89">
        <w:rPr>
          <w:rFonts w:ascii="宋体" w:eastAsia="宋体" w:hAnsi="宋体"/>
          <w:color w:val="FF00FF"/>
        </w:rPr>
        <w:t>D</w:t>
      </w:r>
      <w:r w:rsidRPr="005E0F89">
        <w:rPr>
          <w:rFonts w:ascii="宋体" w:eastAsia="宋体" w:hAnsi="宋体"/>
        </w:rPr>
        <w:t xml:space="preserve">  )</w:t>
      </w:r>
    </w:p>
    <w:tbl>
      <w:tblPr>
        <w:tblW w:w="518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789"/>
        <w:gridCol w:w="1399"/>
      </w:tblGrid>
      <w:tr w:rsidR="005F4DDE" w:rsidRPr="005E0F89">
        <w:trPr>
          <w:jc w:val="center"/>
        </w:trPr>
        <w:tc>
          <w:tcPr>
            <w:tcW w:w="378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F4DDE" w:rsidRPr="005E0F89" w:rsidRDefault="0080626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5E0F89">
              <w:rPr>
                <w:rFonts w:ascii="宋体" w:eastAsia="宋体" w:hAnsi="宋体"/>
              </w:rPr>
              <w:t>记述</w:t>
            </w:r>
          </w:p>
        </w:tc>
        <w:tc>
          <w:tcPr>
            <w:tcW w:w="139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F4DDE" w:rsidRPr="005E0F89" w:rsidRDefault="0080626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5E0F89">
              <w:rPr>
                <w:rFonts w:ascii="宋体" w:eastAsia="宋体" w:hAnsi="宋体"/>
              </w:rPr>
              <w:t>出处</w:t>
            </w:r>
          </w:p>
        </w:tc>
      </w:tr>
      <w:tr w:rsidR="005F4DDE" w:rsidRPr="005E0F89">
        <w:trPr>
          <w:jc w:val="center"/>
        </w:trPr>
        <w:tc>
          <w:tcPr>
            <w:tcW w:w="378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F4DDE" w:rsidRPr="005E0F89" w:rsidRDefault="0080626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5E0F89">
              <w:rPr>
                <w:rFonts w:ascii="宋体" w:eastAsia="宋体" w:hAnsi="宋体"/>
              </w:rPr>
              <w:t>雍正十年,用兵西北……始设军事房,后改军机处。</w:t>
            </w:r>
          </w:p>
        </w:tc>
        <w:tc>
          <w:tcPr>
            <w:tcW w:w="139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F4DDE" w:rsidRPr="005E0F89" w:rsidRDefault="0080626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5E0F89">
              <w:rPr>
                <w:rFonts w:ascii="宋体" w:eastAsia="宋体" w:hAnsi="宋体"/>
              </w:rPr>
              <w:t>《清史稿》</w:t>
            </w:r>
          </w:p>
        </w:tc>
      </w:tr>
      <w:tr w:rsidR="005F4DDE" w:rsidRPr="005E0F89">
        <w:trPr>
          <w:jc w:val="center"/>
        </w:trPr>
        <w:tc>
          <w:tcPr>
            <w:tcW w:w="378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F4DDE" w:rsidRPr="005E0F89" w:rsidRDefault="0080626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5E0F89">
              <w:rPr>
                <w:rFonts w:ascii="宋体" w:eastAsia="宋体" w:hAnsi="宋体"/>
              </w:rPr>
              <w:t>雍正七年六月始设军机房……十年三月改称办理军机处。</w:t>
            </w:r>
          </w:p>
        </w:tc>
        <w:tc>
          <w:tcPr>
            <w:tcW w:w="139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F4DDE" w:rsidRPr="005E0F89" w:rsidRDefault="0080626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5E0F89">
              <w:rPr>
                <w:rFonts w:ascii="宋体" w:eastAsia="宋体" w:hAnsi="宋体"/>
              </w:rPr>
              <w:t>《军机大臣年表》</w:t>
            </w:r>
          </w:p>
        </w:tc>
      </w:tr>
    </w:tbl>
    <w:p w:rsidR="005F4DDE" w:rsidRPr="005E0F89" w:rsidRDefault="005F4DD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A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因战事而设</w:t>
      </w:r>
      <w:r w:rsidRPr="005E0F89">
        <w:rPr>
          <w:rFonts w:ascii="宋体" w:eastAsia="宋体" w:hAnsi="宋体"/>
        </w:rPr>
        <w:tab/>
        <w:t>B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设于雍正十年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C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强化了君权</w:t>
      </w:r>
      <w:r w:rsidRPr="005E0F89">
        <w:rPr>
          <w:rFonts w:ascii="宋体" w:eastAsia="宋体" w:hAnsi="宋体"/>
        </w:rPr>
        <w:tab/>
        <w:t>D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设于雍正年间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7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聊城中考  )清朝人李祖陶说: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今人之文,一涉笔唯恐触碍于天下国家……人情望风觇(  看,窥视  )景,畏避太甚。见鳝而以为蛇,遇鼠而以为虎。消刚正之气,长柔媚之风。</w:t>
      </w:r>
      <w:r w:rsidRPr="005E0F89">
        <w:rPr>
          <w:rFonts w:ascii="宋体" w:eastAsia="宋体" w:hAnsi="宋体" w:cs="Times New Roman"/>
        </w:rPr>
        <w:t>”</w:t>
      </w:r>
      <w:r w:rsidRPr="005E0F89">
        <w:rPr>
          <w:rFonts w:ascii="宋体" w:eastAsia="宋体" w:hAnsi="宋体"/>
        </w:rPr>
        <w:t>上述社会现象出现的直接原因是,清王朝实行</w:t>
      </w:r>
      <w:r w:rsidRPr="005E0F89">
        <w:rPr>
          <w:rFonts w:ascii="宋体" w:eastAsia="宋体" w:hAnsi="宋体"/>
        </w:rPr>
        <w:ptab w:relativeTo="margin" w:alignment="right" w:leader="none"/>
      </w:r>
      <w:r w:rsidRPr="005E0F89">
        <w:rPr>
          <w:rFonts w:ascii="宋体" w:eastAsia="宋体" w:hAnsi="宋体"/>
        </w:rPr>
        <w:t xml:space="preserve">(  </w:t>
      </w:r>
      <w:r w:rsidRPr="005E0F89">
        <w:rPr>
          <w:rFonts w:ascii="宋体" w:eastAsia="宋体" w:hAnsi="宋体"/>
          <w:color w:val="FF00FF"/>
        </w:rPr>
        <w:t>B</w:t>
      </w:r>
      <w:r w:rsidRPr="005E0F89">
        <w:rPr>
          <w:rFonts w:ascii="宋体" w:eastAsia="宋体" w:hAnsi="宋体"/>
        </w:rPr>
        <w:t xml:space="preserve">  )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A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廷杖制度</w:t>
      </w:r>
      <w:r w:rsidRPr="005E0F89">
        <w:rPr>
          <w:rFonts w:ascii="宋体" w:eastAsia="宋体" w:hAnsi="宋体"/>
        </w:rPr>
        <w:tab/>
        <w:t>B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文字狱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C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八股取士</w:t>
      </w:r>
      <w:r w:rsidRPr="005E0F89">
        <w:rPr>
          <w:rFonts w:ascii="宋体" w:eastAsia="宋体" w:hAnsi="宋体"/>
        </w:rPr>
        <w:tab/>
        <w:t>D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特务统治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8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苏州中考  )毛泽东曾评价一部小说:写的是几个家庭,主要是一个家庭。通过家庭反映社会,家庭是社会的缩影。不看这部书,就不了解中国的封建社会。这部书是</w:t>
      </w:r>
      <w:r w:rsidRPr="005E0F89">
        <w:rPr>
          <w:rFonts w:ascii="宋体" w:eastAsia="宋体" w:hAnsi="宋体"/>
        </w:rPr>
        <w:ptab w:relativeTo="margin" w:alignment="right" w:leader="none"/>
      </w:r>
      <w:r w:rsidRPr="005E0F89">
        <w:rPr>
          <w:rFonts w:ascii="宋体" w:eastAsia="宋体" w:hAnsi="宋体"/>
        </w:rPr>
        <w:t xml:space="preserve">(  </w:t>
      </w:r>
      <w:r w:rsidRPr="005E0F89">
        <w:rPr>
          <w:rFonts w:ascii="宋体" w:eastAsia="宋体" w:hAnsi="宋体"/>
          <w:color w:val="FF00FF"/>
        </w:rPr>
        <w:t>D</w:t>
      </w:r>
      <w:r w:rsidRPr="005E0F89">
        <w:rPr>
          <w:rFonts w:ascii="宋体" w:eastAsia="宋体" w:hAnsi="宋体"/>
        </w:rPr>
        <w:t xml:space="preserve">  )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A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《三国演义》</w:t>
      </w:r>
      <w:r w:rsidRPr="005E0F89">
        <w:rPr>
          <w:rFonts w:ascii="宋体" w:eastAsia="宋体" w:hAnsi="宋体"/>
        </w:rPr>
        <w:tab/>
        <w:t>B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《水浒传》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C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《西游记》</w:t>
      </w:r>
      <w:r w:rsidRPr="005E0F89">
        <w:rPr>
          <w:rFonts w:ascii="宋体" w:eastAsia="宋体" w:hAnsi="宋体"/>
        </w:rPr>
        <w:tab/>
        <w:t>D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《红楼梦》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9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安徽中考  )我国历史悠久,传统文化辉煌灿烂。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明朝卓越的医药学家李时珍写成药物学巨著《</w:t>
      </w:r>
      <w:r w:rsidRPr="005E0F89">
        <w:rPr>
          <w:rFonts w:ascii="宋体" w:eastAsia="宋体" w:hAnsi="宋体"/>
          <w:color w:val="FF00FF"/>
          <w:u w:val="single" w:color="000000"/>
        </w:rPr>
        <w:t xml:space="preserve">　本草纲目　</w:t>
      </w:r>
      <w:r w:rsidRPr="005E0F89">
        <w:rPr>
          <w:rFonts w:ascii="宋体" w:eastAsia="宋体" w:hAnsi="宋体"/>
        </w:rPr>
        <w:t>》,对医药学发展作出了杰出贡献。 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10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安徽中考  )天下兴亡,匹夫有责,捍卫领土和主权完整是中华儿女的神圣职责。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(  1  )明末,</w:t>
      </w:r>
      <w:r w:rsidRPr="005E0F89">
        <w:rPr>
          <w:rFonts w:ascii="宋体" w:eastAsia="宋体" w:hAnsi="宋体"/>
          <w:color w:val="FF00FF"/>
          <w:u w:val="single" w:color="000000"/>
        </w:rPr>
        <w:t xml:space="preserve">　郑成功　</w:t>
      </w:r>
      <w:r w:rsidRPr="005E0F89">
        <w:rPr>
          <w:rFonts w:ascii="宋体" w:eastAsia="宋体" w:hAnsi="宋体"/>
        </w:rPr>
        <w:t>收复台湾,沉重打击了荷兰殖民者,巩固了我国的东南海防。 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(  2  )清朝设立</w:t>
      </w:r>
      <w:r w:rsidRPr="005E0F89">
        <w:rPr>
          <w:rFonts w:ascii="宋体" w:eastAsia="宋体" w:hAnsi="宋体"/>
          <w:color w:val="FF00FF"/>
          <w:u w:val="single" w:color="000000"/>
        </w:rPr>
        <w:t xml:space="preserve">　驻藏大臣　</w:t>
      </w:r>
      <w:r w:rsidRPr="005E0F89">
        <w:rPr>
          <w:rFonts w:ascii="宋体" w:eastAsia="宋体" w:hAnsi="宋体"/>
        </w:rPr>
        <w:t>,同达赖、班禅共同管理西藏,大大加强了中央对西藏的管辖。 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11</w:t>
      </w:r>
      <w:r w:rsidRPr="005E0F89">
        <w:rPr>
          <w:rFonts w:ascii="宋体" w:eastAsia="宋体" w:hAnsi="宋体" w:cs="Times New Roman"/>
        </w:rPr>
        <w:t>.</w:t>
      </w:r>
      <w:r w:rsidRPr="005E0F89">
        <w:rPr>
          <w:rFonts w:ascii="宋体" w:eastAsia="宋体" w:hAnsi="宋体"/>
        </w:rPr>
        <w:t>(  安徽中考  )阅读材料,完成下列要求。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lastRenderedPageBreak/>
        <w:t>材料　《乾隆御制诗》中有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间年外域有人来,宁可求全关不开</w:t>
      </w:r>
      <w:r w:rsidRPr="005E0F89">
        <w:rPr>
          <w:rFonts w:ascii="宋体" w:eastAsia="宋体" w:hAnsi="宋体" w:cs="Times New Roman"/>
        </w:rPr>
        <w:t>”</w:t>
      </w:r>
      <w:r w:rsidRPr="005E0F89">
        <w:rPr>
          <w:rFonts w:ascii="宋体" w:eastAsia="宋体" w:hAnsi="宋体"/>
        </w:rPr>
        <w:t>。英国使臣马戛尔尼说:</w:t>
      </w:r>
      <w:r w:rsidRPr="005E0F89">
        <w:rPr>
          <w:rFonts w:ascii="宋体" w:eastAsia="宋体" w:hAnsi="宋体" w:cs="Times New Roman"/>
        </w:rPr>
        <w:t>“</w:t>
      </w:r>
      <w:r w:rsidRPr="005E0F89">
        <w:rPr>
          <w:rFonts w:ascii="宋体" w:eastAsia="宋体" w:hAnsi="宋体"/>
        </w:rPr>
        <w:t>彼等以为苟不如此,则恐外人之交际频繁,又碍于安谧,而各界人等之服从上命,以维持皇威于不坠,乃中国政府唯一不易之格言。</w:t>
      </w:r>
      <w:r w:rsidRPr="005E0F89">
        <w:rPr>
          <w:rFonts w:ascii="宋体" w:eastAsia="宋体" w:hAnsi="宋体" w:cs="Times New Roman"/>
        </w:rPr>
        <w:t>”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5E0F89">
        <w:rPr>
          <w:rFonts w:ascii="宋体" w:eastAsia="宋体" w:hAnsi="宋体" w:cs="Times New Roman"/>
        </w:rPr>
        <w:t>——</w:t>
      </w:r>
      <w:r w:rsidRPr="005E0F89">
        <w:rPr>
          <w:rFonts w:ascii="宋体" w:eastAsia="宋体" w:hAnsi="宋体"/>
        </w:rPr>
        <w:t>摘编自陈旭麓《近代中国社会的新陈代谢》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</w:rPr>
        <w:t>根据材料,指出乾隆时期的对外政策,并概括其原因。</w:t>
      </w:r>
    </w:p>
    <w:p w:rsidR="005F4DDE" w:rsidRPr="005E0F89" w:rsidRDefault="008062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5E0F89">
        <w:rPr>
          <w:rFonts w:ascii="宋体" w:eastAsia="宋体" w:hAnsi="宋体"/>
          <w:color w:val="FF00FF"/>
        </w:rPr>
        <w:t>政策:闭关锁国政策。原因:同外国人交往,危及自身统治;天朝上国的心态,维持皇威。</w:t>
      </w:r>
    </w:p>
    <w:p w:rsidR="005F4DDE" w:rsidRPr="005E0F89" w:rsidRDefault="005F4DD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5F4DDE" w:rsidRPr="005E0F89" w:rsidRDefault="005F4DDE">
      <w:pPr>
        <w:rPr>
          <w:rFonts w:ascii="宋体" w:eastAsia="宋体" w:hAnsi="宋体"/>
        </w:rPr>
      </w:pPr>
      <w:bookmarkStart w:id="0" w:name="_GoBack"/>
      <w:bookmarkEnd w:id="0"/>
    </w:p>
    <w:sectPr w:rsidR="005F4DDE" w:rsidRPr="005E0F89" w:rsidSect="005F4DDE">
      <w:footerReference w:type="even" r:id="rId9"/>
      <w:footerReference w:type="default" r:id="rId10"/>
      <w:pgSz w:w="11907" w:h="16839"/>
      <w:pgMar w:top="1440" w:right="1797" w:bottom="1440" w:left="1797" w:header="850" w:footer="992" w:gutter="0"/>
      <w:cols w:space="425"/>
      <w:docGrid w:linePitch="317" w:charSpace="11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E2A" w:rsidRDefault="00172E2A" w:rsidP="00806261">
      <w:pPr>
        <w:spacing w:after="0" w:line="240" w:lineRule="auto"/>
      </w:pPr>
      <w:r>
        <w:separator/>
      </w:r>
    </w:p>
  </w:endnote>
  <w:endnote w:type="continuationSeparator" w:id="1">
    <w:p w:rsidR="00172E2A" w:rsidRDefault="00172E2A" w:rsidP="0080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261" w:rsidRDefault="00186CD0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0626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6261" w:rsidRDefault="00806261" w:rsidP="0080626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261" w:rsidRDefault="00186CD0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0626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E0F89">
      <w:rPr>
        <w:rStyle w:val="a6"/>
        <w:noProof/>
      </w:rPr>
      <w:t>1</w:t>
    </w:r>
    <w:r>
      <w:rPr>
        <w:rStyle w:val="a6"/>
      </w:rPr>
      <w:fldChar w:fldCharType="end"/>
    </w:r>
  </w:p>
  <w:p w:rsidR="00806261" w:rsidRDefault="00806261" w:rsidP="0080626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E2A" w:rsidRDefault="00172E2A" w:rsidP="00806261">
      <w:pPr>
        <w:spacing w:after="0" w:line="240" w:lineRule="auto"/>
      </w:pPr>
      <w:r>
        <w:separator/>
      </w:r>
    </w:p>
  </w:footnote>
  <w:footnote w:type="continuationSeparator" w:id="1">
    <w:p w:rsidR="00172E2A" w:rsidRDefault="00172E2A" w:rsidP="008062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DDE"/>
    <w:rsid w:val="00172E2A"/>
    <w:rsid w:val="00186CD0"/>
    <w:rsid w:val="005E0F89"/>
    <w:rsid w:val="005F4DDE"/>
    <w:rsid w:val="0080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DDE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0626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06261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806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06261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80626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06261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80626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1296</Characters>
  <Application>Microsoft Office Word</Application>
  <DocSecurity>0</DocSecurity>
  <Lines>10</Lines>
  <Paragraphs>3</Paragraphs>
  <ScaleCrop>false</ScaleCrop>
  <Manager> </Manager>
  <Company> </Company>
  <LinksUpToDate>false</LinksUpToDate>
  <CharactersWithSpaces>1520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2019-01-09T09:06:00Z</dcterms:created>
  <dcterms:modified xsi:type="dcterms:W3CDTF">2019-02-20T05:47:00Z</dcterms:modified>
  <cp:category> </cp:category>
</cp:coreProperties>
</file>